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tblBorders>
          <w:top w:val="single" w:sz="2" w:space="0" w:color="auto"/>
          <w:bottom w:val="single" w:sz="4" w:space="0" w:color="auto"/>
        </w:tblBorders>
        <w:tblLayout w:type="fixed"/>
        <w:tblCellMar>
          <w:left w:w="0" w:type="dxa"/>
          <w:right w:w="0" w:type="dxa"/>
        </w:tblCellMar>
        <w:tblLook w:val="0000" w:firstRow="0" w:lastRow="0" w:firstColumn="0" w:lastColumn="0" w:noHBand="0" w:noVBand="0"/>
      </w:tblPr>
      <w:tblGrid>
        <w:gridCol w:w="1361"/>
        <w:gridCol w:w="7995"/>
      </w:tblGrid>
      <w:tr w:rsidR="00FA6FF7" w:rsidRPr="009029E5" w:rsidTr="002E2CBB">
        <w:trPr>
          <w:cantSplit/>
        </w:trPr>
        <w:tc>
          <w:tcPr>
            <w:tcW w:w="9356" w:type="dxa"/>
            <w:gridSpan w:val="2"/>
            <w:tcBorders>
              <w:top w:val="single" w:sz="2" w:space="0" w:color="auto"/>
            </w:tcBorders>
          </w:tcPr>
          <w:p w:rsidR="00FA6FF7" w:rsidRDefault="00FA6FF7" w:rsidP="002E2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7"/>
              </w:tabs>
              <w:autoSpaceDE w:val="0"/>
              <w:autoSpaceDN w:val="0"/>
              <w:adjustRightInd w:val="0"/>
              <w:rPr>
                <w:b/>
              </w:rPr>
            </w:pPr>
            <w:bookmarkStart w:id="0" w:name="_GoBack"/>
            <w:bookmarkEnd w:id="0"/>
            <w:r w:rsidRPr="009029E5">
              <w:rPr>
                <w:b/>
              </w:rPr>
              <w:t xml:space="preserve">                                                                                  </w:t>
            </w:r>
          </w:p>
          <w:p w:rsidR="00FA6FF7" w:rsidRDefault="00133D76" w:rsidP="00FA6F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7"/>
              </w:tabs>
              <w:autoSpaceDE w:val="0"/>
              <w:autoSpaceDN w:val="0"/>
              <w:adjustRightInd w:val="0"/>
              <w:jc w:val="right"/>
              <w:rPr>
                <w:rFonts w:cs="Arial"/>
                <w:sz w:val="18"/>
                <w:szCs w:val="20"/>
                <w:lang w:eastAsia="en-AU"/>
              </w:rPr>
            </w:pPr>
            <w:r>
              <w:rPr>
                <w:sz w:val="22"/>
              </w:rPr>
              <w:t>File no</w:t>
            </w:r>
            <w:r w:rsidR="00EA15F9">
              <w:rPr>
                <w:sz w:val="22"/>
              </w:rPr>
              <w:t xml:space="preserve">: </w:t>
            </w:r>
            <w:r>
              <w:rPr>
                <w:sz w:val="22"/>
              </w:rPr>
              <w:t>IRF18/1011</w:t>
            </w:r>
          </w:p>
          <w:p w:rsidR="00FA6FF7" w:rsidRPr="00FA6FF7" w:rsidRDefault="00FA6FF7" w:rsidP="00FA6F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7"/>
              </w:tabs>
              <w:autoSpaceDE w:val="0"/>
              <w:autoSpaceDN w:val="0"/>
              <w:adjustRightInd w:val="0"/>
              <w:jc w:val="right"/>
              <w:rPr>
                <w:rFonts w:cs="Arial"/>
                <w:sz w:val="18"/>
                <w:szCs w:val="20"/>
                <w:lang w:eastAsia="en-AU"/>
              </w:rPr>
            </w:pPr>
          </w:p>
          <w:p w:rsidR="00FA6FF7" w:rsidRPr="009029E5" w:rsidRDefault="00FA6FF7" w:rsidP="002E2CBB">
            <w:pPr>
              <w:spacing w:line="300" w:lineRule="atLeast"/>
              <w:rPr>
                <w:b/>
              </w:rPr>
            </w:pPr>
            <w:r w:rsidRPr="009029E5">
              <w:rPr>
                <w:b/>
              </w:rPr>
              <w:t>Report to the Secretary on an application for a Site Compatibility Certificate</w:t>
            </w:r>
          </w:p>
          <w:p w:rsidR="00FA6FF7" w:rsidRPr="009029E5" w:rsidRDefault="00FA6FF7" w:rsidP="002E2CBB">
            <w:pPr>
              <w:spacing w:line="300" w:lineRule="atLeast"/>
              <w:rPr>
                <w:b/>
              </w:rPr>
            </w:pPr>
            <w:r w:rsidRPr="009029E5">
              <w:rPr>
                <w:b/>
              </w:rPr>
              <w:t>State Environmental Planning Policy (Housing for Seniors or People with a Disability) 2004</w:t>
            </w:r>
          </w:p>
        </w:tc>
      </w:tr>
      <w:tr w:rsidR="00FA6FF7" w:rsidRPr="009029E5" w:rsidTr="002E2CBB">
        <w:trPr>
          <w:cantSplit/>
        </w:trPr>
        <w:tc>
          <w:tcPr>
            <w:tcW w:w="9356" w:type="dxa"/>
            <w:gridSpan w:val="2"/>
          </w:tcPr>
          <w:p w:rsidR="00FA6FF7" w:rsidRPr="009029E5" w:rsidRDefault="00FA6FF7" w:rsidP="002E2CBB"/>
        </w:tc>
      </w:tr>
      <w:tr w:rsidR="00FA6FF7" w:rsidRPr="009029E5" w:rsidTr="002E2CBB">
        <w:trPr>
          <w:cantSplit/>
          <w:trHeight w:hRule="exact" w:val="60"/>
        </w:trPr>
        <w:tc>
          <w:tcPr>
            <w:tcW w:w="1361" w:type="dxa"/>
            <w:tcBorders>
              <w:bottom w:val="single" w:sz="4" w:space="0" w:color="auto"/>
            </w:tcBorders>
          </w:tcPr>
          <w:p w:rsidR="00FA6FF7" w:rsidRPr="009029E5" w:rsidRDefault="00FA6FF7" w:rsidP="002E2CBB">
            <w:pPr>
              <w:spacing w:line="300" w:lineRule="atLeast"/>
              <w:rPr>
                <w:b/>
              </w:rPr>
            </w:pPr>
          </w:p>
        </w:tc>
        <w:tc>
          <w:tcPr>
            <w:tcW w:w="7995" w:type="dxa"/>
            <w:tcBorders>
              <w:bottom w:val="single" w:sz="4" w:space="0" w:color="auto"/>
            </w:tcBorders>
          </w:tcPr>
          <w:p w:rsidR="00FA6FF7" w:rsidRPr="009029E5" w:rsidRDefault="00FA6FF7" w:rsidP="002E2CBB">
            <w:pPr>
              <w:spacing w:line="300" w:lineRule="atLeast"/>
            </w:pPr>
          </w:p>
        </w:tc>
      </w:tr>
    </w:tbl>
    <w:p w:rsidR="00FA6FF7" w:rsidRDefault="00FA6FF7" w:rsidP="00FA6FF7">
      <w:pPr>
        <w:rPr>
          <w:b/>
        </w:rPr>
      </w:pPr>
    </w:p>
    <w:p w:rsidR="00FA6FF7" w:rsidRPr="00A243EB" w:rsidRDefault="00FA6FF7" w:rsidP="00A243EB">
      <w:pPr>
        <w:spacing w:before="120" w:after="120"/>
      </w:pPr>
      <w:r w:rsidRPr="00A243EB">
        <w:rPr>
          <w:b/>
        </w:rPr>
        <w:t>SITE</w:t>
      </w:r>
      <w:r w:rsidR="00133D76" w:rsidRPr="00A243EB">
        <w:rPr>
          <w:b/>
        </w:rPr>
        <w:t xml:space="preserve">: </w:t>
      </w:r>
      <w:r w:rsidRPr="00A243EB">
        <w:t>120 Walker Street, Helensburgh (Lot 2 DP 548129)</w:t>
      </w:r>
    </w:p>
    <w:p w:rsidR="00FA6FF7" w:rsidRPr="00A243EB" w:rsidRDefault="00FA6FF7" w:rsidP="00A243EB">
      <w:pPr>
        <w:spacing w:before="120" w:after="120"/>
      </w:pPr>
      <w:r w:rsidRPr="00A243EB">
        <w:rPr>
          <w:b/>
        </w:rPr>
        <w:t>APPLICANT</w:t>
      </w:r>
      <w:r w:rsidR="00133D76" w:rsidRPr="00A243EB">
        <w:rPr>
          <w:b/>
        </w:rPr>
        <w:t xml:space="preserve">: </w:t>
      </w:r>
      <w:r w:rsidRPr="00A243EB">
        <w:t>TCW Consulting Pty Ltd</w:t>
      </w:r>
    </w:p>
    <w:p w:rsidR="00FA6FF7" w:rsidRPr="00A243EB" w:rsidRDefault="00FA6FF7" w:rsidP="00D45941">
      <w:pPr>
        <w:spacing w:before="120" w:after="120"/>
      </w:pPr>
      <w:r w:rsidRPr="00A243EB">
        <w:rPr>
          <w:b/>
        </w:rPr>
        <w:t>PROPOSAL</w:t>
      </w:r>
      <w:r w:rsidR="00133D76" w:rsidRPr="00A243EB">
        <w:rPr>
          <w:b/>
        </w:rPr>
        <w:t xml:space="preserve">: </w:t>
      </w:r>
      <w:r w:rsidR="00D45941">
        <w:t xml:space="preserve">The proposal is for a </w:t>
      </w:r>
      <w:r w:rsidRPr="00A243EB">
        <w:t>retirement village</w:t>
      </w:r>
      <w:r w:rsidR="00D45941">
        <w:t xml:space="preserve"> with </w:t>
      </w:r>
      <w:r w:rsidRPr="00A243EB">
        <w:t>193 serviced and self-care dwellings comprising</w:t>
      </w:r>
      <w:r w:rsidR="00D45941">
        <w:t xml:space="preserve"> 136 studio-</w:t>
      </w:r>
      <w:r w:rsidRPr="00A243EB">
        <w:t>style apartments</w:t>
      </w:r>
      <w:r w:rsidR="00D45941">
        <w:t>, 44 villa-style dwellings, 13 dementia care dwellings, 201 car parking spaces, a</w:t>
      </w:r>
      <w:r w:rsidRPr="00A243EB">
        <w:t>dministrative centre, café, hairdresser, doctor and dentist.</w:t>
      </w:r>
    </w:p>
    <w:p w:rsidR="00FA6FF7" w:rsidRPr="00A243EB" w:rsidRDefault="00FA6FF7" w:rsidP="00A243EB">
      <w:pPr>
        <w:spacing w:before="120" w:after="120"/>
      </w:pPr>
      <w:r w:rsidRPr="00A243EB">
        <w:t xml:space="preserve">The application seeking a site compatibility certificate was received on 1 May 2017 </w:t>
      </w:r>
      <w:r w:rsidRPr="00511072">
        <w:rPr>
          <w:b/>
        </w:rPr>
        <w:t>(</w:t>
      </w:r>
      <w:r w:rsidR="00511072" w:rsidRPr="00511072">
        <w:rPr>
          <w:b/>
        </w:rPr>
        <w:t>Attachments</w:t>
      </w:r>
      <w:r w:rsidRPr="00511072">
        <w:rPr>
          <w:b/>
        </w:rPr>
        <w:t xml:space="preserve"> </w:t>
      </w:r>
      <w:r w:rsidR="00511072">
        <w:rPr>
          <w:b/>
        </w:rPr>
        <w:t>D</w:t>
      </w:r>
      <w:r w:rsidRPr="00511072">
        <w:rPr>
          <w:b/>
        </w:rPr>
        <w:t xml:space="preserve"> and </w:t>
      </w:r>
      <w:r w:rsidR="00511072">
        <w:rPr>
          <w:b/>
        </w:rPr>
        <w:t>D</w:t>
      </w:r>
      <w:r w:rsidRPr="00511072">
        <w:rPr>
          <w:b/>
        </w:rPr>
        <w:t>1)</w:t>
      </w:r>
      <w:r w:rsidRPr="00A243EB">
        <w:t xml:space="preserve">. </w:t>
      </w:r>
    </w:p>
    <w:p w:rsidR="00FA6FF7" w:rsidRPr="00A243EB" w:rsidRDefault="00FA6FF7" w:rsidP="00A243EB">
      <w:pPr>
        <w:spacing w:before="120" w:after="120"/>
        <w:rPr>
          <w:color w:val="FF0000"/>
        </w:rPr>
      </w:pPr>
      <w:r w:rsidRPr="00A243EB">
        <w:rPr>
          <w:b/>
        </w:rPr>
        <w:t>LGA</w:t>
      </w:r>
      <w:r w:rsidR="00133D76" w:rsidRPr="00A243EB">
        <w:rPr>
          <w:b/>
        </w:rPr>
        <w:t xml:space="preserve">: </w:t>
      </w:r>
      <w:r w:rsidRPr="00A243EB">
        <w:t>Wollongong</w:t>
      </w:r>
      <w:r w:rsidR="007C7D6A" w:rsidRPr="00A243EB">
        <w:t>.</w:t>
      </w:r>
    </w:p>
    <w:p w:rsidR="00FA6FF7" w:rsidRPr="00A243EB" w:rsidRDefault="00FA6FF7" w:rsidP="00A243EB">
      <w:pPr>
        <w:spacing w:before="120" w:after="120"/>
        <w:rPr>
          <w:b/>
        </w:rPr>
      </w:pPr>
      <w:r w:rsidRPr="00A243EB">
        <w:rPr>
          <w:b/>
        </w:rPr>
        <w:t xml:space="preserve">PERMISSIBILITY STATEMENT </w:t>
      </w:r>
    </w:p>
    <w:p w:rsidR="00FA6FF7" w:rsidRPr="00A243EB" w:rsidRDefault="00FA6FF7" w:rsidP="00A243EB">
      <w:pPr>
        <w:pStyle w:val="BodyText"/>
        <w:spacing w:before="120" w:after="120"/>
        <w:ind w:left="0"/>
        <w:jc w:val="left"/>
        <w:rPr>
          <w:spacing w:val="0"/>
        </w:rPr>
      </w:pPr>
      <w:r w:rsidRPr="00A243EB">
        <w:rPr>
          <w:spacing w:val="0"/>
        </w:rPr>
        <w:t xml:space="preserve">The subject land is zoned RU2 Rural Landscape under the Wollongong </w:t>
      </w:r>
      <w:r w:rsidR="00D45941">
        <w:rPr>
          <w:spacing w:val="0"/>
        </w:rPr>
        <w:t>Local Environmental Plan</w:t>
      </w:r>
      <w:r w:rsidRPr="00A243EB">
        <w:rPr>
          <w:spacing w:val="0"/>
        </w:rPr>
        <w:t xml:space="preserve"> 2009 </w:t>
      </w:r>
      <w:r w:rsidRPr="00511072">
        <w:rPr>
          <w:b/>
          <w:spacing w:val="0"/>
        </w:rPr>
        <w:t>(</w:t>
      </w:r>
      <w:r w:rsidR="00511072" w:rsidRPr="00511072">
        <w:rPr>
          <w:b/>
          <w:spacing w:val="0"/>
        </w:rPr>
        <w:t>Attachment</w:t>
      </w:r>
      <w:r w:rsidRPr="00511072">
        <w:rPr>
          <w:b/>
          <w:spacing w:val="0"/>
        </w:rPr>
        <w:t xml:space="preserve"> </w:t>
      </w:r>
      <w:r w:rsidR="00511072">
        <w:rPr>
          <w:b/>
          <w:spacing w:val="0"/>
        </w:rPr>
        <w:t>F</w:t>
      </w:r>
      <w:r w:rsidRPr="00511072">
        <w:rPr>
          <w:b/>
          <w:spacing w:val="0"/>
        </w:rPr>
        <w:t>)</w:t>
      </w:r>
      <w:r w:rsidRPr="00A243EB">
        <w:rPr>
          <w:spacing w:val="0"/>
        </w:rPr>
        <w:t xml:space="preserve">. Seniors housing is not permitted </w:t>
      </w:r>
      <w:r w:rsidR="00D45941">
        <w:rPr>
          <w:spacing w:val="0"/>
        </w:rPr>
        <w:t xml:space="preserve">in </w:t>
      </w:r>
      <w:r w:rsidR="008D4A1C">
        <w:rPr>
          <w:spacing w:val="0"/>
        </w:rPr>
        <w:br/>
      </w:r>
      <w:r w:rsidR="00D45941">
        <w:rPr>
          <w:spacing w:val="0"/>
        </w:rPr>
        <w:t xml:space="preserve">this </w:t>
      </w:r>
      <w:r w:rsidRPr="00A243EB">
        <w:rPr>
          <w:spacing w:val="0"/>
        </w:rPr>
        <w:t>zone.</w:t>
      </w:r>
    </w:p>
    <w:p w:rsidR="00FA6FF7" w:rsidRPr="00A243EB" w:rsidRDefault="00FA6FF7" w:rsidP="00A243EB">
      <w:pPr>
        <w:pStyle w:val="BodyText"/>
        <w:spacing w:before="120" w:after="120" w:line="240" w:lineRule="auto"/>
        <w:ind w:left="0"/>
        <w:jc w:val="left"/>
        <w:rPr>
          <w:spacing w:val="0"/>
        </w:rPr>
      </w:pPr>
      <w:r w:rsidRPr="00A243EB">
        <w:rPr>
          <w:spacing w:val="0"/>
        </w:rPr>
        <w:t xml:space="preserve">Development of the site for seniors housing purposes requires a site compatibility certificate (SCC) under clause 24 of </w:t>
      </w:r>
      <w:r w:rsidRPr="00D45941">
        <w:rPr>
          <w:spacing w:val="0"/>
        </w:rPr>
        <w:t>State Environmental Planning Policy (Housing for Seniors or People with a Disability) 2004</w:t>
      </w:r>
      <w:r w:rsidRPr="00A243EB">
        <w:rPr>
          <w:spacing w:val="0"/>
        </w:rPr>
        <w:t>. The provisions under clause 4 of the SEPP provide that a SCC can be issued for the site because:</w:t>
      </w:r>
    </w:p>
    <w:p w:rsidR="00FA6FF7" w:rsidRPr="00A243EB" w:rsidRDefault="00FA6FF7" w:rsidP="00A243EB">
      <w:pPr>
        <w:pStyle w:val="BodyText"/>
        <w:numPr>
          <w:ilvl w:val="0"/>
          <w:numId w:val="16"/>
        </w:numPr>
        <w:spacing w:before="120" w:after="120" w:line="240" w:lineRule="auto"/>
        <w:ind w:left="426" w:hanging="426"/>
        <w:jc w:val="left"/>
        <w:rPr>
          <w:spacing w:val="0"/>
        </w:rPr>
      </w:pPr>
      <w:r w:rsidRPr="00A243EB">
        <w:rPr>
          <w:spacing w:val="0"/>
        </w:rPr>
        <w:t xml:space="preserve">the land </w:t>
      </w:r>
      <w:r w:rsidR="00D45941">
        <w:rPr>
          <w:spacing w:val="0"/>
        </w:rPr>
        <w:t>adjoins land to the south-</w:t>
      </w:r>
      <w:r w:rsidRPr="00A243EB">
        <w:rPr>
          <w:spacing w:val="0"/>
        </w:rPr>
        <w:t>east that is primarily zoned for urban purposes, being IN2 Light Industrial (clause 4(1) and clause 4(4))</w:t>
      </w:r>
      <w:r w:rsidR="00D45941">
        <w:rPr>
          <w:spacing w:val="0"/>
        </w:rPr>
        <w:t>;</w:t>
      </w:r>
    </w:p>
    <w:p w:rsidR="00FA6FF7" w:rsidRPr="00A243EB" w:rsidRDefault="00FA6FF7" w:rsidP="00A243EB">
      <w:pPr>
        <w:pStyle w:val="BodyText"/>
        <w:numPr>
          <w:ilvl w:val="0"/>
          <w:numId w:val="16"/>
        </w:numPr>
        <w:spacing w:before="120" w:after="120" w:line="240" w:lineRule="auto"/>
        <w:ind w:left="426" w:hanging="426"/>
        <w:jc w:val="left"/>
        <w:rPr>
          <w:spacing w:val="0"/>
        </w:rPr>
      </w:pPr>
      <w:r w:rsidRPr="00A243EB">
        <w:rPr>
          <w:spacing w:val="0"/>
        </w:rPr>
        <w:t>while the land is not zoned primarily for urban purposes, dwellings and hospitals are permitted on the land (clause 4(1) and clause 4(2)(a)); and</w:t>
      </w:r>
    </w:p>
    <w:p w:rsidR="00FA6FF7" w:rsidRPr="00A243EB" w:rsidRDefault="00FA6FF7" w:rsidP="00A243EB">
      <w:pPr>
        <w:pStyle w:val="BodyText"/>
        <w:numPr>
          <w:ilvl w:val="0"/>
          <w:numId w:val="16"/>
        </w:numPr>
        <w:spacing w:before="120" w:after="120" w:line="240" w:lineRule="auto"/>
        <w:ind w:left="426" w:hanging="426"/>
        <w:jc w:val="left"/>
        <w:rPr>
          <w:spacing w:val="0"/>
        </w:rPr>
      </w:pPr>
      <w:r w:rsidRPr="00A243EB">
        <w:rPr>
          <w:spacing w:val="0"/>
        </w:rPr>
        <w:t xml:space="preserve">the land to which the SCC applies is not covered by any of the exclusions listed in </w:t>
      </w:r>
      <w:r w:rsidR="00D45941">
        <w:rPr>
          <w:spacing w:val="0"/>
        </w:rPr>
        <w:t>s</w:t>
      </w:r>
      <w:r w:rsidRPr="00A243EB">
        <w:rPr>
          <w:spacing w:val="0"/>
        </w:rPr>
        <w:t>chedule 1 of the SEPP.</w:t>
      </w:r>
    </w:p>
    <w:p w:rsidR="00FA6FF7" w:rsidRPr="00A243EB" w:rsidRDefault="00FA6FF7" w:rsidP="00A243EB">
      <w:pPr>
        <w:spacing w:before="120" w:after="120"/>
        <w:rPr>
          <w:rFonts w:cs="Arial"/>
        </w:rPr>
      </w:pPr>
      <w:r w:rsidRPr="00A243EB">
        <w:rPr>
          <w:rFonts w:cs="Arial"/>
        </w:rPr>
        <w:t xml:space="preserve">The proposal has been lodged under </w:t>
      </w:r>
      <w:r w:rsidR="00D45941">
        <w:rPr>
          <w:rFonts w:cs="Arial"/>
        </w:rPr>
        <w:t>“</w:t>
      </w:r>
      <w:r w:rsidRPr="00A243EB">
        <w:rPr>
          <w:rFonts w:cs="Arial"/>
        </w:rPr>
        <w:t>Clause 17 Development on land adjoinin</w:t>
      </w:r>
      <w:r w:rsidR="00D45941">
        <w:rPr>
          <w:rFonts w:cs="Arial"/>
        </w:rPr>
        <w:t>g land zoned for urban purposes”</w:t>
      </w:r>
      <w:r w:rsidRPr="00A243EB">
        <w:rPr>
          <w:rFonts w:cs="Arial"/>
        </w:rPr>
        <w:t xml:space="preserve"> of the SEPP as serviced self-care housing provided as a retirement village (within the meaning of the </w:t>
      </w:r>
      <w:r w:rsidRPr="00A243EB">
        <w:rPr>
          <w:rFonts w:cs="Arial"/>
          <w:i/>
        </w:rPr>
        <w:t>Retirement Villages Act 1999</w:t>
      </w:r>
      <w:r w:rsidRPr="00A243EB">
        <w:rPr>
          <w:rFonts w:cs="Arial"/>
        </w:rPr>
        <w:t xml:space="preserve">). The proposal is consistent with </w:t>
      </w:r>
      <w:r w:rsidR="00D45941">
        <w:rPr>
          <w:rFonts w:cs="Arial"/>
        </w:rPr>
        <w:t>c</w:t>
      </w:r>
      <w:r w:rsidRPr="00A243EB">
        <w:rPr>
          <w:rFonts w:cs="Arial"/>
        </w:rPr>
        <w:t>lause 17 of the SEPP as a retirement village for serviced self-care housing.</w:t>
      </w:r>
    </w:p>
    <w:p w:rsidR="00FA6FF7" w:rsidRPr="00A243EB" w:rsidRDefault="00FA6FF7" w:rsidP="00A243EB">
      <w:pPr>
        <w:spacing w:before="120" w:after="120"/>
        <w:rPr>
          <w:b/>
        </w:rPr>
      </w:pPr>
      <w:r w:rsidRPr="00A243EB">
        <w:rPr>
          <w:b/>
        </w:rPr>
        <w:t>CLAUSES 24(2) AND 25(5) of the SEPP</w:t>
      </w:r>
    </w:p>
    <w:p w:rsidR="00ED2A35" w:rsidRPr="00A243EB" w:rsidRDefault="00ED2A35" w:rsidP="00A243EB">
      <w:pPr>
        <w:spacing w:before="120" w:after="120"/>
        <w:rPr>
          <w:lang w:eastAsia="en-AU"/>
        </w:rPr>
      </w:pPr>
      <w:r w:rsidRPr="00A243EB">
        <w:rPr>
          <w:lang w:eastAsia="en-AU"/>
        </w:rPr>
        <w:t>The Secretary must not issue a certificate unless the Secretary:</w:t>
      </w:r>
    </w:p>
    <w:p w:rsidR="00ED2A35" w:rsidRPr="00A243EB" w:rsidRDefault="00ED2A35" w:rsidP="00A243EB">
      <w:pPr>
        <w:numPr>
          <w:ilvl w:val="1"/>
          <w:numId w:val="6"/>
        </w:numPr>
        <w:tabs>
          <w:tab w:val="num" w:pos="426"/>
        </w:tabs>
        <w:spacing w:before="120" w:after="120"/>
        <w:ind w:left="426" w:hanging="426"/>
        <w:rPr>
          <w:lang w:eastAsia="en-AU"/>
        </w:rPr>
      </w:pPr>
      <w:r w:rsidRPr="00A243EB">
        <w:rPr>
          <w:lang w:eastAsia="en-AU"/>
        </w:rPr>
        <w:t xml:space="preserve">has taken into account any written comments concerning the consistency of the proposed development with the criteria referred to in clause 25(5)(b) received </w:t>
      </w:r>
      <w:r w:rsidRPr="00A243EB">
        <w:rPr>
          <w:lang w:eastAsia="en-AU"/>
        </w:rPr>
        <w:lastRenderedPageBreak/>
        <w:t>from the General Manager of the council within 21 days after the application for the certificate was made; and</w:t>
      </w:r>
    </w:p>
    <w:p w:rsidR="00ED2A35" w:rsidRPr="00A243EB" w:rsidRDefault="00ED2A35" w:rsidP="00A243EB">
      <w:pPr>
        <w:numPr>
          <w:ilvl w:val="1"/>
          <w:numId w:val="6"/>
        </w:numPr>
        <w:tabs>
          <w:tab w:val="num" w:pos="426"/>
        </w:tabs>
        <w:spacing w:before="120" w:after="120"/>
        <w:ind w:left="426" w:hanging="426"/>
        <w:rPr>
          <w:lang w:eastAsia="en-AU"/>
        </w:rPr>
      </w:pPr>
      <w:r w:rsidRPr="00A243EB">
        <w:rPr>
          <w:lang w:eastAsia="en-AU"/>
        </w:rPr>
        <w:t>is of the opinion that:</w:t>
      </w:r>
    </w:p>
    <w:p w:rsidR="00ED2A35" w:rsidRPr="00A243EB" w:rsidRDefault="00ED2A35" w:rsidP="00A243EB">
      <w:pPr>
        <w:numPr>
          <w:ilvl w:val="2"/>
          <w:numId w:val="5"/>
        </w:numPr>
        <w:tabs>
          <w:tab w:val="num" w:pos="993"/>
        </w:tabs>
        <w:spacing w:before="120" w:after="120"/>
        <w:ind w:left="993" w:hanging="284"/>
        <w:rPr>
          <w:rFonts w:cs="Arial"/>
          <w:lang w:eastAsia="en-AU"/>
        </w:rPr>
      </w:pPr>
      <w:r w:rsidRPr="00A243EB">
        <w:rPr>
          <w:rFonts w:cs="Arial"/>
          <w:lang w:eastAsia="en-AU"/>
        </w:rPr>
        <w:t xml:space="preserve">the site of the proposed development is suitable for more intensive development; and </w:t>
      </w:r>
    </w:p>
    <w:p w:rsidR="00ED2A35" w:rsidRPr="00A243EB" w:rsidRDefault="00ED2A35" w:rsidP="00A243EB">
      <w:pPr>
        <w:numPr>
          <w:ilvl w:val="2"/>
          <w:numId w:val="5"/>
        </w:numPr>
        <w:tabs>
          <w:tab w:val="num" w:pos="993"/>
          <w:tab w:val="num" w:pos="2340"/>
        </w:tabs>
        <w:spacing w:before="120" w:after="120"/>
        <w:ind w:left="993" w:hanging="284"/>
        <w:rPr>
          <w:lang w:eastAsia="en-AU"/>
        </w:rPr>
      </w:pPr>
      <w:r w:rsidRPr="00A243EB">
        <w:rPr>
          <w:rFonts w:cs="Arial"/>
          <w:lang w:eastAsia="en-AU"/>
        </w:rPr>
        <w:t>the proposed development for the purposes of seniors housing is</w:t>
      </w:r>
      <w:r w:rsidRPr="00A243EB">
        <w:rPr>
          <w:lang w:eastAsia="en-AU"/>
        </w:rPr>
        <w:t xml:space="preserve"> compatible with the surrounding environment and surrounding land uses having regard to the criteria specified in clause 25(5)(b). </w:t>
      </w:r>
    </w:p>
    <w:p w:rsidR="00FA6FF7" w:rsidRPr="00A243EB" w:rsidRDefault="00133D76" w:rsidP="00A243EB">
      <w:pPr>
        <w:spacing w:before="120" w:after="120"/>
        <w:rPr>
          <w:b/>
        </w:rPr>
      </w:pPr>
      <w:r w:rsidRPr="00A243EB">
        <w:rPr>
          <w:b/>
        </w:rPr>
        <w:t>COUNCIL COMMENTS</w:t>
      </w:r>
    </w:p>
    <w:p w:rsidR="00FA6FF7" w:rsidRPr="00A243EB" w:rsidRDefault="00FA6FF7" w:rsidP="00A243EB">
      <w:pPr>
        <w:spacing w:before="120" w:after="120"/>
      </w:pPr>
      <w:r w:rsidRPr="00A243EB">
        <w:t xml:space="preserve">Wollongong City Council provided comments on the proposed development on </w:t>
      </w:r>
      <w:r w:rsidR="00B30791">
        <w:br/>
      </w:r>
      <w:r w:rsidR="00511072">
        <w:t>26</w:t>
      </w:r>
      <w:r w:rsidRPr="00A243EB">
        <w:t xml:space="preserve"> May 2017 </w:t>
      </w:r>
      <w:r w:rsidRPr="00511072">
        <w:rPr>
          <w:b/>
        </w:rPr>
        <w:t>(</w:t>
      </w:r>
      <w:r w:rsidR="00511072" w:rsidRPr="00511072">
        <w:rPr>
          <w:b/>
        </w:rPr>
        <w:t>Attachment</w:t>
      </w:r>
      <w:r w:rsidRPr="00511072">
        <w:rPr>
          <w:b/>
        </w:rPr>
        <w:t xml:space="preserve"> </w:t>
      </w:r>
      <w:r w:rsidR="00511072" w:rsidRPr="00511072">
        <w:rPr>
          <w:b/>
        </w:rPr>
        <w:t>E</w:t>
      </w:r>
      <w:r w:rsidRPr="00511072">
        <w:rPr>
          <w:b/>
        </w:rPr>
        <w:t>)</w:t>
      </w:r>
      <w:r w:rsidRPr="00A243EB">
        <w:t>. Council’s concerns are summarised below:</w:t>
      </w:r>
    </w:p>
    <w:p w:rsidR="00315C78" w:rsidRPr="00972AD6" w:rsidRDefault="00315C78" w:rsidP="00972AD6">
      <w:pPr>
        <w:spacing w:before="120" w:after="120"/>
        <w:rPr>
          <w:b/>
          <w:u w:val="single"/>
        </w:rPr>
      </w:pPr>
      <w:r w:rsidRPr="00972AD6">
        <w:rPr>
          <w:b/>
          <w:u w:val="single"/>
        </w:rPr>
        <w:t xml:space="preserve">Council comment </w:t>
      </w:r>
    </w:p>
    <w:p w:rsidR="00FA6FF7" w:rsidRPr="00315C78" w:rsidRDefault="00FA6FF7" w:rsidP="00A243EB">
      <w:pPr>
        <w:numPr>
          <w:ilvl w:val="0"/>
          <w:numId w:val="9"/>
        </w:numPr>
        <w:spacing w:before="120" w:after="120"/>
        <w:rPr>
          <w:b/>
        </w:rPr>
      </w:pPr>
      <w:r w:rsidRPr="00315C78">
        <w:rPr>
          <w:b/>
        </w:rPr>
        <w:t xml:space="preserve">Council recognises the need for seniors housing in the Helensburgh area but considers the proposal would be more appropriately located on residential land closer to the town centre. </w:t>
      </w:r>
    </w:p>
    <w:p w:rsidR="00B30791" w:rsidRDefault="00B30791" w:rsidP="00972AD6">
      <w:pPr>
        <w:spacing w:before="120" w:after="120"/>
        <w:rPr>
          <w:u w:val="single"/>
        </w:rPr>
      </w:pPr>
      <w:r>
        <w:rPr>
          <w:u w:val="single"/>
        </w:rPr>
        <w:t>Department c</w:t>
      </w:r>
      <w:r w:rsidR="00FA6FF7" w:rsidRPr="00A243EB">
        <w:rPr>
          <w:u w:val="single"/>
        </w:rPr>
        <w:t>omment</w:t>
      </w:r>
    </w:p>
    <w:p w:rsidR="007B1FA2" w:rsidRPr="007B1FA2" w:rsidRDefault="007B1FA2" w:rsidP="007B1FA2">
      <w:pPr>
        <w:spacing w:before="120" w:after="120"/>
        <w:ind w:left="360" w:right="-46"/>
      </w:pPr>
      <w:r w:rsidRPr="007B1FA2">
        <w:t>The site is approximately 1.3km from Helensburgh town centre</w:t>
      </w:r>
      <w:r w:rsidR="002B3D6E">
        <w:t xml:space="preserve">.  The Helensburgh town centre is the closest centre providing local </w:t>
      </w:r>
      <w:r w:rsidRPr="007B1FA2">
        <w:t>services, particularly retail, social and health/medical services, which are e</w:t>
      </w:r>
      <w:r w:rsidR="002B3D6E">
        <w:t>specially important for seniors.  Pedestrian and cycle access to Helensburgh is constrained due to the undulating topography of the area</w:t>
      </w:r>
      <w:r w:rsidR="000B3857">
        <w:t xml:space="preserve"> and, </w:t>
      </w:r>
      <w:r w:rsidR="002B3D6E">
        <w:t>the lack of</w:t>
      </w:r>
      <w:r w:rsidR="000B3857">
        <w:t xml:space="preserve"> continuous all-weather </w:t>
      </w:r>
      <w:r w:rsidR="002B3D6E">
        <w:t>pathways</w:t>
      </w:r>
      <w:r w:rsidR="000B3857">
        <w:t>.  Public transport services providing direct access from the site to Helensburgh are also limited in frequency and operate mostly during daylight hours.</w:t>
      </w:r>
      <w:r w:rsidR="002B3D6E">
        <w:t xml:space="preserve">   </w:t>
      </w:r>
    </w:p>
    <w:p w:rsidR="000B3857" w:rsidRDefault="008731A2" w:rsidP="007B1FA2">
      <w:pPr>
        <w:spacing w:before="120" w:after="120"/>
        <w:ind w:left="360"/>
      </w:pPr>
      <w:r>
        <w:t>O</w:t>
      </w:r>
      <w:r w:rsidR="002B3D6E">
        <w:t xml:space="preserve">n-site services are proposed to be provided by the applicant.  </w:t>
      </w:r>
    </w:p>
    <w:p w:rsidR="007B1FA2" w:rsidRPr="007B1FA2" w:rsidRDefault="002B3D6E" w:rsidP="007B1FA2">
      <w:pPr>
        <w:spacing w:before="120" w:after="120"/>
        <w:ind w:left="360"/>
      </w:pPr>
      <w:r>
        <w:t>The</w:t>
      </w:r>
      <w:r w:rsidR="000B3857">
        <w:t xml:space="preserve"> location of </w:t>
      </w:r>
      <w:r w:rsidR="008731A2">
        <w:t xml:space="preserve">the </w:t>
      </w:r>
      <w:r w:rsidR="000B3857">
        <w:t xml:space="preserve">site with no adjoining residential development and the distance to Helensburgh </w:t>
      </w:r>
      <w:r w:rsidR="008731A2">
        <w:t xml:space="preserve">is considered to </w:t>
      </w:r>
      <w:r w:rsidR="000B3857">
        <w:t xml:space="preserve">make the site unsuitable for seniors housing. </w:t>
      </w:r>
      <w:r>
        <w:t xml:space="preserve"> </w:t>
      </w:r>
    </w:p>
    <w:p w:rsidR="00315C78" w:rsidRPr="00972AD6" w:rsidRDefault="00315C78" w:rsidP="00972AD6">
      <w:pPr>
        <w:spacing w:before="120" w:after="120"/>
        <w:rPr>
          <w:b/>
          <w:u w:val="single"/>
        </w:rPr>
      </w:pPr>
      <w:r w:rsidRPr="00972AD6">
        <w:rPr>
          <w:b/>
          <w:u w:val="single"/>
        </w:rPr>
        <w:t xml:space="preserve">Council comment </w:t>
      </w:r>
    </w:p>
    <w:p w:rsidR="00194C0C" w:rsidRPr="000B3857" w:rsidRDefault="00FA6FF7" w:rsidP="000B3857">
      <w:pPr>
        <w:numPr>
          <w:ilvl w:val="0"/>
          <w:numId w:val="10"/>
        </w:numPr>
        <w:spacing w:before="120" w:after="120"/>
        <w:rPr>
          <w:b/>
        </w:rPr>
      </w:pPr>
      <w:r w:rsidRPr="00315C78">
        <w:rPr>
          <w:b/>
        </w:rPr>
        <w:t>The land is zoned RU2 Rural Landscape and the proposed use of the land for seniors housing was not envisaged under this zone. The zone was applied in recognition of the agricultural use of the land. Seniors housing is not consistent with the objectives of the zone.</w:t>
      </w:r>
    </w:p>
    <w:p w:rsidR="008879AB" w:rsidRDefault="008879AB" w:rsidP="00972AD6">
      <w:pPr>
        <w:spacing w:before="120" w:after="120"/>
        <w:rPr>
          <w:u w:val="single"/>
        </w:rPr>
      </w:pPr>
      <w:r>
        <w:rPr>
          <w:u w:val="single"/>
        </w:rPr>
        <w:t xml:space="preserve">Department </w:t>
      </w:r>
      <w:r w:rsidR="00C47ADD">
        <w:rPr>
          <w:u w:val="single"/>
        </w:rPr>
        <w:t>c</w:t>
      </w:r>
      <w:r w:rsidR="00FA6FF7" w:rsidRPr="00A243EB">
        <w:rPr>
          <w:u w:val="single"/>
        </w:rPr>
        <w:t>omment</w:t>
      </w:r>
    </w:p>
    <w:p w:rsidR="00FA6FF7" w:rsidRDefault="00C47ADD" w:rsidP="00A243EB">
      <w:pPr>
        <w:spacing w:before="120" w:after="120"/>
        <w:ind w:left="360"/>
      </w:pPr>
      <w:r>
        <w:t xml:space="preserve">Council applied the </w:t>
      </w:r>
      <w:r w:rsidR="00FA6FF7" w:rsidRPr="00A243EB">
        <w:t xml:space="preserve">RU2 zoning to the site </w:t>
      </w:r>
      <w:r>
        <w:t>specifically for use as small-</w:t>
      </w:r>
      <w:r w:rsidR="00FA6FF7" w:rsidRPr="00A243EB">
        <w:t>scale agric</w:t>
      </w:r>
      <w:r>
        <w:t>ultural operations or rural-</w:t>
      </w:r>
      <w:r w:rsidR="00FA6FF7" w:rsidRPr="00A243EB">
        <w:t>residential developmen</w:t>
      </w:r>
      <w:r>
        <w:t>t. The site and surrounding RU2-</w:t>
      </w:r>
      <w:r w:rsidR="00FA6FF7" w:rsidRPr="00A243EB">
        <w:t xml:space="preserve">zoned lots are being used for these purposes. </w:t>
      </w:r>
    </w:p>
    <w:p w:rsidR="000B3857" w:rsidRDefault="000B3857" w:rsidP="00A243EB">
      <w:pPr>
        <w:spacing w:before="120" w:after="120"/>
        <w:ind w:left="360"/>
      </w:pPr>
      <w:r>
        <w:t xml:space="preserve">The proposed use is inconsistent with the nature of current adjoining land uses.  Permitting seniors housing on the site would potentially result in on-going land use conflicts not envisaged by Council when the site was originally zoned. </w:t>
      </w:r>
    </w:p>
    <w:p w:rsidR="00315C78" w:rsidRPr="00972AD6" w:rsidRDefault="00315C78" w:rsidP="00972AD6">
      <w:pPr>
        <w:spacing w:before="120" w:after="120"/>
        <w:rPr>
          <w:b/>
          <w:u w:val="single"/>
        </w:rPr>
      </w:pPr>
      <w:r w:rsidRPr="00972AD6">
        <w:rPr>
          <w:b/>
          <w:u w:val="single"/>
        </w:rPr>
        <w:t xml:space="preserve">Council comment </w:t>
      </w:r>
    </w:p>
    <w:p w:rsidR="00FA6FF7" w:rsidRPr="00315C78" w:rsidRDefault="00C47ADD" w:rsidP="00A243EB">
      <w:pPr>
        <w:numPr>
          <w:ilvl w:val="0"/>
          <w:numId w:val="11"/>
        </w:numPr>
        <w:tabs>
          <w:tab w:val="left" w:pos="426"/>
        </w:tabs>
        <w:spacing w:before="120" w:after="120"/>
        <w:rPr>
          <w:b/>
        </w:rPr>
      </w:pPr>
      <w:r w:rsidRPr="00315C78">
        <w:rPr>
          <w:b/>
        </w:rPr>
        <w:t>The minimum lot size for RU2-</w:t>
      </w:r>
      <w:r w:rsidR="00FA6FF7" w:rsidRPr="00315C78">
        <w:rPr>
          <w:b/>
        </w:rPr>
        <w:t>zone</w:t>
      </w:r>
      <w:r w:rsidRPr="00315C78">
        <w:rPr>
          <w:b/>
        </w:rPr>
        <w:t>d land in this area is 39.99</w:t>
      </w:r>
      <w:r w:rsidR="00FA6FF7" w:rsidRPr="00315C78">
        <w:rPr>
          <w:b/>
        </w:rPr>
        <w:t xml:space="preserve">ha. Developing the site for seniors housing would inhibit opportunities to </w:t>
      </w:r>
      <w:r w:rsidR="00FA6FF7" w:rsidRPr="00315C78">
        <w:rPr>
          <w:b/>
        </w:rPr>
        <w:lastRenderedPageBreak/>
        <w:t>consoli</w:t>
      </w:r>
      <w:r w:rsidRPr="00315C78">
        <w:rPr>
          <w:b/>
        </w:rPr>
        <w:t>date land to create appropriate-</w:t>
      </w:r>
      <w:r w:rsidR="00FA6FF7" w:rsidRPr="00315C78">
        <w:rPr>
          <w:b/>
        </w:rPr>
        <w:t>sized lots on which rural-residential (and agricultural) development could be carried out. The proposal would create an isolated, undersized rural allotment to the north of the subject land.</w:t>
      </w:r>
    </w:p>
    <w:p w:rsidR="00C47ADD" w:rsidRDefault="00C47ADD" w:rsidP="00972AD6">
      <w:pPr>
        <w:tabs>
          <w:tab w:val="left" w:pos="426"/>
        </w:tabs>
        <w:spacing w:before="120" w:after="120"/>
      </w:pPr>
      <w:r>
        <w:rPr>
          <w:u w:val="single"/>
        </w:rPr>
        <w:t>Department c</w:t>
      </w:r>
      <w:r w:rsidR="00FA6FF7" w:rsidRPr="00A243EB">
        <w:rPr>
          <w:u w:val="single"/>
        </w:rPr>
        <w:t>omment</w:t>
      </w:r>
    </w:p>
    <w:p w:rsidR="00FA6FF7" w:rsidRPr="00A243EB" w:rsidRDefault="00315C78" w:rsidP="00A243EB">
      <w:pPr>
        <w:tabs>
          <w:tab w:val="left" w:pos="426"/>
        </w:tabs>
        <w:spacing w:before="120" w:after="120"/>
        <w:ind w:left="360"/>
      </w:pPr>
      <w:r>
        <w:t>Noted.</w:t>
      </w:r>
    </w:p>
    <w:p w:rsidR="00315C78" w:rsidRPr="00972AD6" w:rsidRDefault="00315C78" w:rsidP="00972AD6">
      <w:pPr>
        <w:spacing w:before="120" w:after="120"/>
        <w:rPr>
          <w:b/>
          <w:u w:val="single"/>
        </w:rPr>
      </w:pPr>
      <w:r w:rsidRPr="00972AD6">
        <w:rPr>
          <w:b/>
          <w:u w:val="single"/>
        </w:rPr>
        <w:t xml:space="preserve">Council comment </w:t>
      </w:r>
    </w:p>
    <w:p w:rsidR="00FA6FF7" w:rsidRPr="00315C78" w:rsidRDefault="00FA6FF7" w:rsidP="008D4A1C">
      <w:pPr>
        <w:numPr>
          <w:ilvl w:val="0"/>
          <w:numId w:val="11"/>
        </w:numPr>
        <w:tabs>
          <w:tab w:val="left" w:pos="426"/>
        </w:tabs>
        <w:spacing w:before="120" w:after="120"/>
        <w:ind w:right="-472"/>
        <w:rPr>
          <w:b/>
        </w:rPr>
      </w:pPr>
      <w:r w:rsidRPr="00315C78">
        <w:rPr>
          <w:b/>
        </w:rPr>
        <w:t xml:space="preserve">The scale of the proposed development is not considered to be in context </w:t>
      </w:r>
      <w:r w:rsidR="00C47ADD" w:rsidRPr="00315C78">
        <w:rPr>
          <w:b/>
        </w:rPr>
        <w:br/>
      </w:r>
      <w:r w:rsidRPr="00315C78">
        <w:rPr>
          <w:b/>
        </w:rPr>
        <w:t>with surrounding development</w:t>
      </w:r>
      <w:r w:rsidR="00C47ADD" w:rsidRPr="00315C78">
        <w:rPr>
          <w:b/>
        </w:rPr>
        <w:t>,</w:t>
      </w:r>
      <w:r w:rsidRPr="00315C78">
        <w:rPr>
          <w:b/>
        </w:rPr>
        <w:t xml:space="preserve"> which is characterised by single dwellings on rural/environmental allotments. The character of the area is unlikely to change in the foreseeable future due to current zon</w:t>
      </w:r>
      <w:r w:rsidR="008D4A1C" w:rsidRPr="00315C78">
        <w:rPr>
          <w:b/>
        </w:rPr>
        <w:t>ing</w:t>
      </w:r>
      <w:r w:rsidRPr="00315C78">
        <w:rPr>
          <w:b/>
        </w:rPr>
        <w:t xml:space="preserve"> and minimum lot sizes. The proposal is not in keeping with the existing street character or the nature of surrounding development.</w:t>
      </w:r>
    </w:p>
    <w:p w:rsidR="00C47ADD" w:rsidRDefault="00C47ADD" w:rsidP="00972AD6">
      <w:pPr>
        <w:tabs>
          <w:tab w:val="left" w:pos="426"/>
        </w:tabs>
        <w:spacing w:before="120" w:after="120"/>
      </w:pPr>
      <w:r>
        <w:rPr>
          <w:u w:val="single"/>
        </w:rPr>
        <w:t>Department c</w:t>
      </w:r>
      <w:r w:rsidR="00FA6FF7" w:rsidRPr="00A243EB">
        <w:rPr>
          <w:u w:val="single"/>
        </w:rPr>
        <w:t>omment</w:t>
      </w:r>
      <w:r w:rsidR="00FA6FF7" w:rsidRPr="00A243EB">
        <w:t xml:space="preserve"> </w:t>
      </w:r>
    </w:p>
    <w:p w:rsidR="00FA6FF7" w:rsidRPr="00A243EB" w:rsidRDefault="00C47ADD" w:rsidP="00A243EB">
      <w:pPr>
        <w:tabs>
          <w:tab w:val="left" w:pos="426"/>
        </w:tabs>
        <w:spacing w:before="120" w:after="120"/>
        <w:ind w:left="360"/>
      </w:pPr>
      <w:r>
        <w:t xml:space="preserve">The site </w:t>
      </w:r>
      <w:r w:rsidR="008D4A1C">
        <w:t xml:space="preserve">is </w:t>
      </w:r>
      <w:r>
        <w:t>within a semi</w:t>
      </w:r>
      <w:r w:rsidR="000B3857">
        <w:t>-</w:t>
      </w:r>
      <w:r w:rsidR="00FA6FF7" w:rsidRPr="00A243EB">
        <w:t>rural landscape setting</w:t>
      </w:r>
      <w:r w:rsidR="000B3857">
        <w:t xml:space="preserve"> currently characterised by</w:t>
      </w:r>
      <w:r w:rsidR="00FA6FF7" w:rsidRPr="00A243EB">
        <w:t xml:space="preserve"> low-scale development. The site </w:t>
      </w:r>
      <w:r w:rsidR="000B3857">
        <w:t>adjoins</w:t>
      </w:r>
      <w:r w:rsidR="00FA6FF7" w:rsidRPr="00A243EB">
        <w:t xml:space="preserve"> a cemetery to</w:t>
      </w:r>
      <w:r w:rsidR="000B3857">
        <w:t xml:space="preserve"> the north, </w:t>
      </w:r>
      <w:r w:rsidR="00FA6FF7" w:rsidRPr="00A243EB">
        <w:t xml:space="preserve">single dwellings and vegetation on rural-residential/environmental allotments to the east and west, and a building supply and recycling facility to the south-east. </w:t>
      </w:r>
    </w:p>
    <w:p w:rsidR="007B1FA2" w:rsidRPr="00DA304E" w:rsidRDefault="00FA6FF7" w:rsidP="00DA304E">
      <w:pPr>
        <w:tabs>
          <w:tab w:val="left" w:pos="426"/>
        </w:tabs>
        <w:spacing w:before="120" w:after="120"/>
        <w:ind w:left="360"/>
      </w:pPr>
      <w:r w:rsidRPr="00A243EB">
        <w:t xml:space="preserve">The development of a 193-unit retirement village on the site with 201 car parking spaces and supporting facilities would result in a use more intensive than any other in proximity to the site. </w:t>
      </w:r>
      <w:bookmarkStart w:id="1" w:name="_Hlk507069891"/>
      <w:r w:rsidRPr="00A243EB">
        <w:t>The proposal</w:t>
      </w:r>
      <w:r w:rsidR="00DA304E">
        <w:t xml:space="preserve"> would therefore introduce a built form</w:t>
      </w:r>
      <w:r w:rsidRPr="00A243EB">
        <w:t xml:space="preserve"> </w:t>
      </w:r>
      <w:r w:rsidR="00C47ADD">
        <w:t xml:space="preserve">that </w:t>
      </w:r>
      <w:r w:rsidRPr="00A243EB">
        <w:t>is inconsistent with the existing and desired future rural landscape character of the area.</w:t>
      </w:r>
      <w:bookmarkEnd w:id="1"/>
    </w:p>
    <w:p w:rsidR="00315C78" w:rsidRPr="00972AD6" w:rsidRDefault="00315C78" w:rsidP="00972AD6">
      <w:pPr>
        <w:spacing w:before="120" w:after="120"/>
        <w:rPr>
          <w:b/>
          <w:u w:val="single"/>
        </w:rPr>
      </w:pPr>
      <w:r w:rsidRPr="00972AD6">
        <w:rPr>
          <w:b/>
          <w:u w:val="single"/>
        </w:rPr>
        <w:t>Council comment</w:t>
      </w:r>
    </w:p>
    <w:p w:rsidR="00FA6FF7" w:rsidRPr="00315C78" w:rsidRDefault="00FA6FF7" w:rsidP="00A243EB">
      <w:pPr>
        <w:numPr>
          <w:ilvl w:val="0"/>
          <w:numId w:val="11"/>
        </w:numPr>
        <w:tabs>
          <w:tab w:val="left" w:pos="426"/>
        </w:tabs>
        <w:spacing w:before="120" w:after="120"/>
        <w:rPr>
          <w:b/>
        </w:rPr>
      </w:pPr>
      <w:r w:rsidRPr="00315C78">
        <w:rPr>
          <w:b/>
        </w:rPr>
        <w:t>The proposal does not provide good design</w:t>
      </w:r>
      <w:r w:rsidR="00C47ADD" w:rsidRPr="00315C78">
        <w:rPr>
          <w:b/>
        </w:rPr>
        <w:t>;</w:t>
      </w:r>
      <w:r w:rsidRPr="00315C78">
        <w:rPr>
          <w:b/>
        </w:rPr>
        <w:t xml:space="preserve"> </w:t>
      </w:r>
      <w:r w:rsidR="00C47ADD" w:rsidRPr="00315C78">
        <w:rPr>
          <w:b/>
        </w:rPr>
        <w:t>s</w:t>
      </w:r>
      <w:r w:rsidRPr="00315C78">
        <w:rPr>
          <w:b/>
        </w:rPr>
        <w:t>pecifically, the proposed use of existing buildings as ancillary and support buildings</w:t>
      </w:r>
      <w:r w:rsidR="00C47ADD" w:rsidRPr="00315C78">
        <w:rPr>
          <w:b/>
        </w:rPr>
        <w:t>,</w:t>
      </w:r>
      <w:r w:rsidRPr="00315C78">
        <w:rPr>
          <w:b/>
        </w:rPr>
        <w:t xml:space="preserve"> the location of car parking spaces</w:t>
      </w:r>
      <w:r w:rsidR="00C47ADD" w:rsidRPr="00315C78">
        <w:rPr>
          <w:b/>
        </w:rPr>
        <w:t xml:space="preserve"> and</w:t>
      </w:r>
      <w:r w:rsidRPr="00315C78">
        <w:rPr>
          <w:b/>
        </w:rPr>
        <w:t xml:space="preserve"> car ports</w:t>
      </w:r>
      <w:r w:rsidR="00C47ADD" w:rsidRPr="00315C78">
        <w:rPr>
          <w:b/>
        </w:rPr>
        <w:t>,</w:t>
      </w:r>
      <w:r w:rsidRPr="00315C78">
        <w:rPr>
          <w:b/>
        </w:rPr>
        <w:t xml:space="preserve"> </w:t>
      </w:r>
      <w:r w:rsidR="00C47ADD" w:rsidRPr="00315C78">
        <w:rPr>
          <w:b/>
        </w:rPr>
        <w:t xml:space="preserve">the </w:t>
      </w:r>
      <w:r w:rsidRPr="00315C78">
        <w:rPr>
          <w:b/>
        </w:rPr>
        <w:t xml:space="preserve">proposed setback to Walker Street and the general lack </w:t>
      </w:r>
      <w:r w:rsidR="00C47ADD" w:rsidRPr="00315C78">
        <w:rPr>
          <w:b/>
        </w:rPr>
        <w:t xml:space="preserve">of </w:t>
      </w:r>
      <w:r w:rsidRPr="00315C78">
        <w:rPr>
          <w:b/>
        </w:rPr>
        <w:t>architectural merit.</w:t>
      </w:r>
    </w:p>
    <w:p w:rsidR="00C47ADD" w:rsidRDefault="00C47ADD" w:rsidP="00972AD6">
      <w:pPr>
        <w:tabs>
          <w:tab w:val="left" w:pos="426"/>
        </w:tabs>
        <w:spacing w:before="120" w:after="120"/>
      </w:pPr>
      <w:r>
        <w:rPr>
          <w:u w:val="single"/>
        </w:rPr>
        <w:t>Department c</w:t>
      </w:r>
      <w:r w:rsidR="00FA6FF7" w:rsidRPr="00A243EB">
        <w:rPr>
          <w:u w:val="single"/>
        </w:rPr>
        <w:t>omment</w:t>
      </w:r>
      <w:r w:rsidR="00FA6FF7" w:rsidRPr="00A243EB">
        <w:t xml:space="preserve"> </w:t>
      </w:r>
    </w:p>
    <w:p w:rsidR="00194C0C" w:rsidRPr="00972AD6" w:rsidRDefault="00FA6FF7" w:rsidP="00972AD6">
      <w:pPr>
        <w:tabs>
          <w:tab w:val="left" w:pos="426"/>
        </w:tabs>
        <w:spacing w:before="120" w:after="120"/>
        <w:ind w:left="360"/>
      </w:pPr>
      <w:r w:rsidRPr="00A243EB">
        <w:t xml:space="preserve">Design issues may be appropriately addressed at the </w:t>
      </w:r>
      <w:r w:rsidR="00972AD6">
        <w:t xml:space="preserve">development application stage. </w:t>
      </w:r>
    </w:p>
    <w:p w:rsidR="007B1FA2" w:rsidRPr="00972AD6" w:rsidRDefault="007B1FA2" w:rsidP="00972AD6">
      <w:pPr>
        <w:tabs>
          <w:tab w:val="left" w:pos="426"/>
        </w:tabs>
        <w:spacing w:before="120" w:after="120"/>
        <w:rPr>
          <w:b/>
          <w:u w:val="single"/>
        </w:rPr>
      </w:pPr>
      <w:r w:rsidRPr="00972AD6">
        <w:rPr>
          <w:b/>
          <w:u w:val="single"/>
        </w:rPr>
        <w:t>Council comment</w:t>
      </w:r>
    </w:p>
    <w:p w:rsidR="00FA6FF7" w:rsidRPr="007B1FA2" w:rsidRDefault="00FA6FF7" w:rsidP="00A243EB">
      <w:pPr>
        <w:numPr>
          <w:ilvl w:val="0"/>
          <w:numId w:val="12"/>
        </w:numPr>
        <w:tabs>
          <w:tab w:val="left" w:pos="426"/>
        </w:tabs>
        <w:spacing w:before="120" w:after="120"/>
        <w:rPr>
          <w:b/>
        </w:rPr>
      </w:pPr>
      <w:r w:rsidRPr="007B1FA2">
        <w:rPr>
          <w:b/>
        </w:rPr>
        <w:t>Extensive development of the site is likely to result in l</w:t>
      </w:r>
      <w:r w:rsidR="00C47ADD" w:rsidRPr="007B1FA2">
        <w:rPr>
          <w:b/>
        </w:rPr>
        <w:t>and-</w:t>
      </w:r>
      <w:r w:rsidRPr="007B1FA2">
        <w:rPr>
          <w:b/>
        </w:rPr>
        <w:t>use conflicts between surrounding agricultural land uses and the proposed residential land use.</w:t>
      </w:r>
    </w:p>
    <w:p w:rsidR="00C47ADD" w:rsidRDefault="00C47ADD" w:rsidP="00972AD6">
      <w:pPr>
        <w:spacing w:before="120" w:after="120"/>
      </w:pPr>
      <w:r>
        <w:rPr>
          <w:u w:val="single"/>
        </w:rPr>
        <w:t>Department c</w:t>
      </w:r>
      <w:r w:rsidR="00FA6FF7" w:rsidRPr="00A243EB">
        <w:rPr>
          <w:u w:val="single"/>
        </w:rPr>
        <w:t>omment</w:t>
      </w:r>
      <w:r w:rsidR="00FA6FF7" w:rsidRPr="00A243EB">
        <w:t xml:space="preserve"> </w:t>
      </w:r>
    </w:p>
    <w:p w:rsidR="00FA6FF7" w:rsidRPr="00A243EB" w:rsidRDefault="00FA6FF7" w:rsidP="007B1FA2">
      <w:pPr>
        <w:spacing w:before="120" w:after="120"/>
        <w:ind w:left="360" w:right="-330"/>
        <w:rPr>
          <w:rFonts w:cs="Arial"/>
        </w:rPr>
      </w:pPr>
      <w:r w:rsidRPr="00A243EB">
        <w:rPr>
          <w:rFonts w:cs="Arial"/>
        </w:rPr>
        <w:t xml:space="preserve">The property adjoins other rural lots to the north and south </w:t>
      </w:r>
      <w:r w:rsidR="0077694A">
        <w:rPr>
          <w:rFonts w:cs="Arial"/>
        </w:rPr>
        <w:t>that</w:t>
      </w:r>
      <w:r w:rsidRPr="00A243EB">
        <w:rPr>
          <w:rFonts w:cs="Arial"/>
        </w:rPr>
        <w:t xml:space="preserve"> are use</w:t>
      </w:r>
      <w:r w:rsidR="0077694A">
        <w:rPr>
          <w:rFonts w:cs="Arial"/>
        </w:rPr>
        <w:t>d (or have been used) for small-</w:t>
      </w:r>
      <w:r w:rsidRPr="00A243EB">
        <w:rPr>
          <w:rFonts w:cs="Arial"/>
        </w:rPr>
        <w:t>scale agricultural uses such as horse training and</w:t>
      </w:r>
      <w:r w:rsidR="008D4A1C">
        <w:rPr>
          <w:rFonts w:cs="Arial"/>
        </w:rPr>
        <w:t xml:space="preserve"> olive</w:t>
      </w:r>
      <w:r w:rsidRPr="00A243EB">
        <w:rPr>
          <w:rFonts w:cs="Arial"/>
        </w:rPr>
        <w:t xml:space="preserve"> growing. A bus depot is on the </w:t>
      </w:r>
      <w:r w:rsidRPr="00A243EB">
        <w:t xml:space="preserve">eastern side of Walker Street and the lot to the south-east of the site is zoned IN2 and used as a building supply and recycling facility. </w:t>
      </w:r>
    </w:p>
    <w:p w:rsidR="00FA6FF7" w:rsidRPr="00A243EB" w:rsidRDefault="00FA6FF7" w:rsidP="007B1FA2">
      <w:pPr>
        <w:spacing w:before="120" w:after="120"/>
        <w:ind w:left="360" w:right="-188"/>
      </w:pPr>
      <w:r w:rsidRPr="00A243EB">
        <w:t xml:space="preserve">The development of a 193-unit retirement village on the site with 201 car parking spaces and supporting facilities </w:t>
      </w:r>
      <w:r w:rsidR="0077694A">
        <w:t xml:space="preserve">would </w:t>
      </w:r>
      <w:r w:rsidR="00972AD6">
        <w:t>potentially generate</w:t>
      </w:r>
      <w:r w:rsidR="0077694A">
        <w:t xml:space="preserve"> land-</w:t>
      </w:r>
      <w:r w:rsidRPr="00A243EB">
        <w:t xml:space="preserve">use conflicts with adjoining rural, </w:t>
      </w:r>
      <w:r w:rsidR="00972AD6">
        <w:t>and light-</w:t>
      </w:r>
      <w:r w:rsidRPr="00A243EB">
        <w:t>industrial land uses, particularly from noise, dust</w:t>
      </w:r>
      <w:r w:rsidR="0077694A">
        <w:t xml:space="preserve"> and</w:t>
      </w:r>
      <w:r w:rsidRPr="00A243EB">
        <w:t xml:space="preserve"> </w:t>
      </w:r>
      <w:r w:rsidRPr="00A243EB">
        <w:lastRenderedPageBreak/>
        <w:t xml:space="preserve">traffic. As a result, the amenity of future residents of the proposed development </w:t>
      </w:r>
      <w:r w:rsidR="00563CF8">
        <w:t>c</w:t>
      </w:r>
      <w:r w:rsidRPr="00A243EB">
        <w:t>ould be compromised. The existing and likely f</w:t>
      </w:r>
      <w:r w:rsidR="007B1FA2">
        <w:t xml:space="preserve">uture uses of surrounding sites </w:t>
      </w:r>
      <w:r w:rsidRPr="00A243EB">
        <w:t xml:space="preserve">or </w:t>
      </w:r>
      <w:r w:rsidR="0077694A">
        <w:t xml:space="preserve">the </w:t>
      </w:r>
      <w:r w:rsidRPr="00A243EB">
        <w:t>expansion of current on-site activities would therefore be restricted.</w:t>
      </w:r>
    </w:p>
    <w:p w:rsidR="007B1FA2" w:rsidRPr="00972AD6" w:rsidRDefault="007B1FA2" w:rsidP="00972AD6">
      <w:pPr>
        <w:tabs>
          <w:tab w:val="left" w:pos="426"/>
        </w:tabs>
        <w:spacing w:before="120" w:after="120"/>
        <w:rPr>
          <w:b/>
          <w:u w:val="single"/>
        </w:rPr>
      </w:pPr>
      <w:r w:rsidRPr="00972AD6">
        <w:rPr>
          <w:b/>
          <w:u w:val="single"/>
        </w:rPr>
        <w:t xml:space="preserve">Council comment </w:t>
      </w:r>
    </w:p>
    <w:p w:rsidR="00FA6FF7" w:rsidRPr="007B1FA2" w:rsidRDefault="00FA6FF7" w:rsidP="00A243EB">
      <w:pPr>
        <w:numPr>
          <w:ilvl w:val="0"/>
          <w:numId w:val="13"/>
        </w:numPr>
        <w:tabs>
          <w:tab w:val="left" w:pos="426"/>
        </w:tabs>
        <w:spacing w:before="120" w:after="120"/>
        <w:rPr>
          <w:b/>
        </w:rPr>
      </w:pPr>
      <w:r w:rsidRPr="007B1FA2">
        <w:rPr>
          <w:b/>
        </w:rPr>
        <w:t xml:space="preserve">The site is within an </w:t>
      </w:r>
      <w:r w:rsidR="0077694A" w:rsidRPr="007B1FA2">
        <w:rPr>
          <w:b/>
        </w:rPr>
        <w:t>u</w:t>
      </w:r>
      <w:r w:rsidRPr="007B1FA2">
        <w:rPr>
          <w:b/>
        </w:rPr>
        <w:t xml:space="preserve">ncategorised </w:t>
      </w:r>
      <w:r w:rsidR="0077694A" w:rsidRPr="007B1FA2">
        <w:rPr>
          <w:b/>
        </w:rPr>
        <w:t>f</w:t>
      </w:r>
      <w:r w:rsidRPr="007B1FA2">
        <w:rPr>
          <w:b/>
        </w:rPr>
        <w:t xml:space="preserve">lood </w:t>
      </w:r>
      <w:r w:rsidR="0077694A" w:rsidRPr="007B1FA2">
        <w:rPr>
          <w:b/>
        </w:rPr>
        <w:t>r</w:t>
      </w:r>
      <w:r w:rsidRPr="007B1FA2">
        <w:rPr>
          <w:b/>
        </w:rPr>
        <w:t xml:space="preserve">isk </w:t>
      </w:r>
      <w:r w:rsidR="0077694A" w:rsidRPr="007B1FA2">
        <w:rPr>
          <w:b/>
        </w:rPr>
        <w:t>p</w:t>
      </w:r>
      <w:r w:rsidRPr="007B1FA2">
        <w:rPr>
          <w:b/>
        </w:rPr>
        <w:t xml:space="preserve">recinct. Seniors housing is unsuitable on land with </w:t>
      </w:r>
      <w:r w:rsidR="0077694A" w:rsidRPr="007B1FA2">
        <w:rPr>
          <w:b/>
        </w:rPr>
        <w:t>h</w:t>
      </w:r>
      <w:r w:rsidRPr="007B1FA2">
        <w:rPr>
          <w:b/>
        </w:rPr>
        <w:t xml:space="preserve">igh or </w:t>
      </w:r>
      <w:r w:rsidR="0077694A" w:rsidRPr="007B1FA2">
        <w:rPr>
          <w:b/>
        </w:rPr>
        <w:t>m</w:t>
      </w:r>
      <w:r w:rsidRPr="007B1FA2">
        <w:rPr>
          <w:b/>
        </w:rPr>
        <w:t xml:space="preserve">edium </w:t>
      </w:r>
      <w:r w:rsidR="0077694A" w:rsidRPr="007B1FA2">
        <w:rPr>
          <w:b/>
        </w:rPr>
        <w:t>f</w:t>
      </w:r>
      <w:r w:rsidRPr="007B1FA2">
        <w:rPr>
          <w:b/>
        </w:rPr>
        <w:t xml:space="preserve">lood </w:t>
      </w:r>
      <w:r w:rsidR="0077694A" w:rsidRPr="007B1FA2">
        <w:rPr>
          <w:b/>
        </w:rPr>
        <w:t>r</w:t>
      </w:r>
      <w:r w:rsidRPr="007B1FA2">
        <w:rPr>
          <w:b/>
        </w:rPr>
        <w:t xml:space="preserve">isk. The </w:t>
      </w:r>
      <w:r w:rsidR="007B1FA2">
        <w:rPr>
          <w:b/>
        </w:rPr>
        <w:t xml:space="preserve">flood modelling report </w:t>
      </w:r>
      <w:r w:rsidRPr="007B1FA2">
        <w:rPr>
          <w:b/>
        </w:rPr>
        <w:t>has been prepared for a different proposal elsewhere on the site and is not relevant to the current proposal. The flood study has significantly underesti</w:t>
      </w:r>
      <w:r w:rsidR="0077694A" w:rsidRPr="007B1FA2">
        <w:rPr>
          <w:b/>
        </w:rPr>
        <w:t>mated the catchment area</w:t>
      </w:r>
      <w:r w:rsidRPr="007B1FA2">
        <w:rPr>
          <w:b/>
        </w:rPr>
        <w:t xml:space="preserve">s. The proponent has provided insufficient information to demonstrate that the proposed development is wholly outside the </w:t>
      </w:r>
      <w:r w:rsidR="0077694A" w:rsidRPr="007B1FA2">
        <w:rPr>
          <w:b/>
        </w:rPr>
        <w:t>m</w:t>
      </w:r>
      <w:r w:rsidRPr="007B1FA2">
        <w:rPr>
          <w:b/>
        </w:rPr>
        <w:t xml:space="preserve">edium or </w:t>
      </w:r>
      <w:r w:rsidR="0077694A" w:rsidRPr="007B1FA2">
        <w:rPr>
          <w:b/>
        </w:rPr>
        <w:t>h</w:t>
      </w:r>
      <w:r w:rsidRPr="007B1FA2">
        <w:rPr>
          <w:b/>
        </w:rPr>
        <w:t xml:space="preserve">igh </w:t>
      </w:r>
      <w:r w:rsidR="0077694A" w:rsidRPr="007B1FA2">
        <w:rPr>
          <w:b/>
        </w:rPr>
        <w:t>f</w:t>
      </w:r>
      <w:r w:rsidRPr="007B1FA2">
        <w:rPr>
          <w:b/>
        </w:rPr>
        <w:t xml:space="preserve">lood </w:t>
      </w:r>
      <w:r w:rsidR="0077694A" w:rsidRPr="007B1FA2">
        <w:rPr>
          <w:b/>
        </w:rPr>
        <w:t>r</w:t>
      </w:r>
      <w:r w:rsidRPr="007B1FA2">
        <w:rPr>
          <w:b/>
        </w:rPr>
        <w:t xml:space="preserve">isk </w:t>
      </w:r>
      <w:r w:rsidR="0077694A" w:rsidRPr="007B1FA2">
        <w:rPr>
          <w:b/>
        </w:rPr>
        <w:t>p</w:t>
      </w:r>
      <w:r w:rsidRPr="007B1FA2">
        <w:rPr>
          <w:b/>
        </w:rPr>
        <w:t>recincts.</w:t>
      </w:r>
    </w:p>
    <w:p w:rsidR="0077694A" w:rsidRDefault="0077694A" w:rsidP="00972AD6">
      <w:pPr>
        <w:tabs>
          <w:tab w:val="left" w:pos="426"/>
        </w:tabs>
        <w:spacing w:before="120" w:after="120"/>
      </w:pPr>
      <w:r>
        <w:rPr>
          <w:u w:val="single"/>
        </w:rPr>
        <w:t>Department c</w:t>
      </w:r>
      <w:r w:rsidR="00FA6FF7" w:rsidRPr="00A243EB">
        <w:rPr>
          <w:u w:val="single"/>
        </w:rPr>
        <w:t>omment</w:t>
      </w:r>
      <w:r w:rsidR="00FA6FF7" w:rsidRPr="00A243EB">
        <w:t xml:space="preserve"> </w:t>
      </w:r>
    </w:p>
    <w:p w:rsidR="00FA6FF7" w:rsidRPr="00A243EB" w:rsidRDefault="00FA6FF7" w:rsidP="0077694A">
      <w:pPr>
        <w:tabs>
          <w:tab w:val="left" w:pos="426"/>
        </w:tabs>
        <w:spacing w:before="120" w:after="120"/>
        <w:ind w:left="360" w:right="-188"/>
      </w:pPr>
      <w:r w:rsidRPr="00A243EB">
        <w:t xml:space="preserve">The </w:t>
      </w:r>
      <w:r w:rsidR="0077694A">
        <w:t>f</w:t>
      </w:r>
      <w:r w:rsidRPr="00A243EB">
        <w:t xml:space="preserve">looding </w:t>
      </w:r>
      <w:r w:rsidR="0077694A">
        <w:t>i</w:t>
      </w:r>
      <w:r w:rsidRPr="00A243EB">
        <w:t xml:space="preserve">mpact </w:t>
      </w:r>
      <w:r w:rsidR="0077694A">
        <w:t>r</w:t>
      </w:r>
      <w:r w:rsidRPr="00A243EB">
        <w:t xml:space="preserve">eport provided by the </w:t>
      </w:r>
      <w:r w:rsidR="0077694A">
        <w:t>a</w:t>
      </w:r>
      <w:r w:rsidRPr="00A243EB">
        <w:t>pplicant is for a previously proposed (now withdrawn) development application on the site for a jockey and horse training arena, including self-contain</w:t>
      </w:r>
      <w:r w:rsidR="0077694A">
        <w:t>ed cabins for staff and jockeys</w:t>
      </w:r>
      <w:r w:rsidRPr="00A243EB">
        <w:t xml:space="preserve">. The flood study does not satisfy the relevant requirements of Council’s </w:t>
      </w:r>
      <w:r w:rsidR="0077694A">
        <w:t xml:space="preserve">development control plan </w:t>
      </w:r>
      <w:r w:rsidRPr="00A243EB">
        <w:t xml:space="preserve">and is not considered relevant to the current proposal. </w:t>
      </w:r>
      <w:r w:rsidRPr="00A243EB">
        <w:rPr>
          <w:rFonts w:cs="Arial"/>
        </w:rPr>
        <w:t>Council may request further flooding information at the development application stage</w:t>
      </w:r>
      <w:r w:rsidR="0077694A">
        <w:rPr>
          <w:rFonts w:cs="Arial"/>
        </w:rPr>
        <w:t>;</w:t>
      </w:r>
      <w:r w:rsidRPr="00A243EB">
        <w:rPr>
          <w:rFonts w:cs="Arial"/>
        </w:rPr>
        <w:t xml:space="preserve"> however</w:t>
      </w:r>
      <w:r w:rsidR="0077694A">
        <w:rPr>
          <w:rFonts w:cs="Arial"/>
        </w:rPr>
        <w:t>,</w:t>
      </w:r>
      <w:r w:rsidRPr="00A243EB">
        <w:rPr>
          <w:rFonts w:cs="Arial"/>
        </w:rPr>
        <w:t xml:space="preserve"> it is unclear </w:t>
      </w:r>
      <w:r w:rsidR="0077694A">
        <w:rPr>
          <w:rFonts w:cs="Arial"/>
        </w:rPr>
        <w:br/>
      </w:r>
      <w:r w:rsidRPr="00A243EB">
        <w:rPr>
          <w:rFonts w:cs="Arial"/>
        </w:rPr>
        <w:t xml:space="preserve">if flooding issues including evacuation during flooding events </w:t>
      </w:r>
      <w:r w:rsidR="00972AD6">
        <w:rPr>
          <w:rFonts w:cs="Arial"/>
        </w:rPr>
        <w:t xml:space="preserve">has been adequately addressed with the information provided. </w:t>
      </w:r>
      <w:r w:rsidRPr="00A243EB">
        <w:rPr>
          <w:rFonts w:cs="Arial"/>
        </w:rPr>
        <w:t xml:space="preserve"> </w:t>
      </w:r>
    </w:p>
    <w:p w:rsidR="007B1FA2" w:rsidRPr="00972AD6" w:rsidRDefault="007B1FA2" w:rsidP="00972AD6">
      <w:pPr>
        <w:tabs>
          <w:tab w:val="left" w:pos="426"/>
        </w:tabs>
        <w:spacing w:before="120" w:after="120"/>
        <w:rPr>
          <w:b/>
          <w:u w:val="single"/>
        </w:rPr>
      </w:pPr>
      <w:r w:rsidRPr="00972AD6">
        <w:rPr>
          <w:b/>
          <w:u w:val="single"/>
        </w:rPr>
        <w:t xml:space="preserve">Council comment </w:t>
      </w:r>
    </w:p>
    <w:p w:rsidR="00FA6FF7" w:rsidRPr="007B1FA2" w:rsidRDefault="00FA6FF7" w:rsidP="00A243EB">
      <w:pPr>
        <w:numPr>
          <w:ilvl w:val="0"/>
          <w:numId w:val="14"/>
        </w:numPr>
        <w:tabs>
          <w:tab w:val="left" w:pos="426"/>
        </w:tabs>
        <w:spacing w:before="120" w:after="120"/>
        <w:rPr>
          <w:b/>
        </w:rPr>
      </w:pPr>
      <w:r w:rsidRPr="007B1FA2">
        <w:rPr>
          <w:b/>
        </w:rPr>
        <w:t>There is limited pedestrian access</w:t>
      </w:r>
      <w:r w:rsidR="008D4A1C" w:rsidRPr="007B1FA2">
        <w:rPr>
          <w:b/>
        </w:rPr>
        <w:t xml:space="preserve"> </w:t>
      </w:r>
      <w:r w:rsidRPr="007B1FA2">
        <w:rPr>
          <w:b/>
        </w:rPr>
        <w:t xml:space="preserve">in this area and any development would need to provide a footpath along the site frontage. </w:t>
      </w:r>
    </w:p>
    <w:p w:rsidR="0077694A" w:rsidRDefault="0077694A" w:rsidP="00972AD6">
      <w:pPr>
        <w:tabs>
          <w:tab w:val="left" w:pos="426"/>
        </w:tabs>
        <w:spacing w:before="120" w:after="120"/>
      </w:pPr>
      <w:r>
        <w:rPr>
          <w:u w:val="single"/>
        </w:rPr>
        <w:t>Department c</w:t>
      </w:r>
      <w:r w:rsidR="00FA6FF7" w:rsidRPr="00A243EB">
        <w:rPr>
          <w:u w:val="single"/>
        </w:rPr>
        <w:t>omment</w:t>
      </w:r>
      <w:r w:rsidR="00FA6FF7" w:rsidRPr="00A243EB">
        <w:t xml:space="preserve"> </w:t>
      </w:r>
    </w:p>
    <w:p w:rsidR="00194C0C" w:rsidRPr="00972AD6" w:rsidRDefault="00FA6FF7" w:rsidP="00972AD6">
      <w:pPr>
        <w:tabs>
          <w:tab w:val="left" w:pos="426"/>
        </w:tabs>
        <w:spacing w:before="120" w:after="120"/>
        <w:ind w:left="360" w:right="-188"/>
      </w:pPr>
      <w:r w:rsidRPr="00A243EB">
        <w:t xml:space="preserve">The plans </w:t>
      </w:r>
      <w:r w:rsidR="00972AD6">
        <w:t xml:space="preserve">provided with the application illustrate that </w:t>
      </w:r>
      <w:r w:rsidRPr="00A243EB">
        <w:t>a footpath</w:t>
      </w:r>
      <w:r w:rsidR="00972AD6">
        <w:t xml:space="preserve"> is proposed to be provided </w:t>
      </w:r>
      <w:r w:rsidRPr="00A243EB">
        <w:t xml:space="preserve">along the site frontage. </w:t>
      </w:r>
      <w:r w:rsidR="00972AD6">
        <w:t xml:space="preserve">Links to other pedestrian pathways in the local area are not illustrated.  </w:t>
      </w:r>
      <w:r w:rsidRPr="00A243EB">
        <w:t xml:space="preserve">Parking </w:t>
      </w:r>
      <w:r w:rsidR="00972AD6">
        <w:t xml:space="preserve">is also proposed to be provided </w:t>
      </w:r>
      <w:r w:rsidRPr="00A243EB">
        <w:t>at the rear of the site in bushfire protection zones</w:t>
      </w:r>
      <w:r w:rsidR="00F63C46">
        <w:t>,</w:t>
      </w:r>
      <w:r w:rsidRPr="00A243EB">
        <w:t xml:space="preserve"> which </w:t>
      </w:r>
      <w:r w:rsidR="00563CF8">
        <w:t>may not be suitable</w:t>
      </w:r>
      <w:r w:rsidRPr="00A243EB">
        <w:t xml:space="preserve"> for elderly residents with mobility</w:t>
      </w:r>
      <w:r w:rsidR="00972AD6">
        <w:t xml:space="preserve"> issues during bushfire events.</w:t>
      </w:r>
    </w:p>
    <w:p w:rsidR="007B1FA2" w:rsidRPr="00972AD6" w:rsidRDefault="007B1FA2" w:rsidP="00972AD6">
      <w:pPr>
        <w:tabs>
          <w:tab w:val="left" w:pos="426"/>
        </w:tabs>
        <w:spacing w:before="120" w:after="120"/>
        <w:rPr>
          <w:b/>
          <w:u w:val="single"/>
        </w:rPr>
      </w:pPr>
      <w:r w:rsidRPr="00972AD6">
        <w:rPr>
          <w:b/>
          <w:u w:val="single"/>
        </w:rPr>
        <w:t>Council comment</w:t>
      </w:r>
    </w:p>
    <w:p w:rsidR="00FA6FF7" w:rsidRPr="00A243EB" w:rsidRDefault="00FA6FF7" w:rsidP="00A243EB">
      <w:pPr>
        <w:numPr>
          <w:ilvl w:val="0"/>
          <w:numId w:val="15"/>
        </w:numPr>
        <w:tabs>
          <w:tab w:val="left" w:pos="426"/>
        </w:tabs>
        <w:spacing w:before="120" w:after="120"/>
        <w:ind w:left="360"/>
      </w:pPr>
      <w:r w:rsidRPr="007B1FA2">
        <w:rPr>
          <w:b/>
        </w:rPr>
        <w:t>There are unlined dams on the property that intersect a known perched aquifer. Redevelopment would require the dams to be lined and the development would need to protect water quality</w:t>
      </w:r>
      <w:r w:rsidRPr="00A243EB">
        <w:t>.</w:t>
      </w:r>
    </w:p>
    <w:p w:rsidR="005D667B" w:rsidRDefault="005D667B" w:rsidP="00972AD6">
      <w:pPr>
        <w:tabs>
          <w:tab w:val="left" w:pos="426"/>
        </w:tabs>
        <w:spacing w:before="120" w:after="120"/>
      </w:pPr>
      <w:r>
        <w:rPr>
          <w:u w:val="single"/>
        </w:rPr>
        <w:t>Department c</w:t>
      </w:r>
      <w:r w:rsidR="00FA6FF7" w:rsidRPr="00A243EB">
        <w:rPr>
          <w:u w:val="single"/>
        </w:rPr>
        <w:t>omment</w:t>
      </w:r>
      <w:r w:rsidR="00FA6FF7" w:rsidRPr="00A243EB">
        <w:t xml:space="preserve"> </w:t>
      </w:r>
    </w:p>
    <w:p w:rsidR="00FA6FF7" w:rsidRDefault="00FA6FF7" w:rsidP="00A243EB">
      <w:pPr>
        <w:tabs>
          <w:tab w:val="left" w:pos="426"/>
        </w:tabs>
        <w:spacing w:before="120" w:after="120"/>
        <w:ind w:left="360"/>
      </w:pPr>
      <w:r w:rsidRPr="00A243EB">
        <w:t xml:space="preserve">Water quality would need to be considered in the assessment of any development application. </w:t>
      </w:r>
    </w:p>
    <w:p w:rsidR="00FA6FF7" w:rsidRPr="00A243EB" w:rsidRDefault="00FA6FF7" w:rsidP="00A243EB">
      <w:pPr>
        <w:spacing w:before="120" w:after="120"/>
        <w:rPr>
          <w:b/>
        </w:rPr>
      </w:pPr>
      <w:r w:rsidRPr="00A243EB">
        <w:rPr>
          <w:b/>
        </w:rPr>
        <w:t>SUITABILITY FOR MORE INTENSIVE DEVELOPMENT</w:t>
      </w:r>
    </w:p>
    <w:p w:rsidR="00FA6FF7" w:rsidRPr="00A243EB" w:rsidRDefault="00FA6FF7" w:rsidP="00A243EB">
      <w:pPr>
        <w:spacing w:before="120" w:after="120"/>
        <w:rPr>
          <w:i/>
        </w:rPr>
      </w:pPr>
      <w:r w:rsidRPr="00A243EB">
        <w:rPr>
          <w:i/>
        </w:rPr>
        <w:t>The Secretary must not issue a certificate unless of the opinion that the site of the proposed development is suitable for more intensive development (clause 24(2)(a)):</w:t>
      </w:r>
    </w:p>
    <w:p w:rsidR="00FA6FF7" w:rsidRPr="00A243EB" w:rsidRDefault="00FA6FF7" w:rsidP="00A243EB">
      <w:pPr>
        <w:numPr>
          <w:ilvl w:val="0"/>
          <w:numId w:val="7"/>
        </w:numPr>
        <w:tabs>
          <w:tab w:val="num" w:pos="284"/>
        </w:tabs>
        <w:spacing w:before="120" w:after="120"/>
        <w:ind w:left="284" w:hanging="284"/>
        <w:rPr>
          <w:b/>
        </w:rPr>
      </w:pPr>
      <w:r w:rsidRPr="00A243EB">
        <w:rPr>
          <w:b/>
        </w:rPr>
        <w:t>The site of the proposed development is suitable for more intensive development (clause 24(2)(a))</w:t>
      </w:r>
    </w:p>
    <w:p w:rsidR="008731A2" w:rsidRDefault="00736B43" w:rsidP="00972AD6">
      <w:pPr>
        <w:spacing w:before="120" w:after="120"/>
        <w:ind w:left="284" w:right="-46"/>
      </w:pPr>
      <w:r>
        <w:t>A</w:t>
      </w:r>
      <w:r w:rsidRPr="00736B43">
        <w:t xml:space="preserve">dvice from Sydney Water </w:t>
      </w:r>
      <w:r w:rsidR="00972AD6">
        <w:t xml:space="preserve">provided by the proponent </w:t>
      </w:r>
      <w:r w:rsidRPr="00736B43">
        <w:t>indicates water and sewerage connections are</w:t>
      </w:r>
      <w:r w:rsidR="0028436E">
        <w:t xml:space="preserve"> likely </w:t>
      </w:r>
      <w:r w:rsidR="008731A2">
        <w:t xml:space="preserve">to be </w:t>
      </w:r>
      <w:r w:rsidRPr="00736B43">
        <w:t>available to service the</w:t>
      </w:r>
      <w:r>
        <w:t xml:space="preserve"> proposed</w:t>
      </w:r>
      <w:r w:rsidRPr="00736B43">
        <w:t xml:space="preserve"> </w:t>
      </w:r>
    </w:p>
    <w:p w:rsidR="00FA6FF7" w:rsidRPr="00A243EB" w:rsidRDefault="00736B43" w:rsidP="00972AD6">
      <w:pPr>
        <w:spacing w:before="120" w:after="120"/>
        <w:ind w:left="284" w:right="-46"/>
      </w:pPr>
      <w:r>
        <w:lastRenderedPageBreak/>
        <w:t>development</w:t>
      </w:r>
      <w:r w:rsidRPr="00736B43">
        <w:t>.</w:t>
      </w:r>
      <w:r w:rsidR="009444F3">
        <w:t xml:space="preserve"> </w:t>
      </w:r>
    </w:p>
    <w:p w:rsidR="00D97E84" w:rsidRDefault="00FA6FF7" w:rsidP="00D97E84">
      <w:pPr>
        <w:spacing w:before="120" w:after="120"/>
        <w:ind w:left="284"/>
      </w:pPr>
      <w:r w:rsidRPr="00A243EB">
        <w:t xml:space="preserve">The site </w:t>
      </w:r>
      <w:r w:rsidR="00920733">
        <w:t xml:space="preserve">is </w:t>
      </w:r>
      <w:r w:rsidRPr="00A243EB">
        <w:t>within a semi</w:t>
      </w:r>
      <w:r w:rsidR="00972AD6">
        <w:t>-</w:t>
      </w:r>
      <w:r w:rsidRPr="00A243EB">
        <w:t>rural landscape setting with low-scale development. The proposal</w:t>
      </w:r>
      <w:r w:rsidR="00972AD6">
        <w:t xml:space="preserve"> would result in a form of development that is generally inconsistent with the existing and future desired character of the surrounding area which is characterised by its RU2 zoning.   </w:t>
      </w:r>
    </w:p>
    <w:p w:rsidR="00FA6FF7" w:rsidRPr="00A243EB" w:rsidRDefault="00FA6FF7" w:rsidP="00A243EB">
      <w:pPr>
        <w:spacing w:before="120" w:after="120"/>
        <w:ind w:left="284"/>
      </w:pPr>
      <w:r w:rsidRPr="00A243EB">
        <w:t>Further, it is likely th</w:t>
      </w:r>
      <w:r w:rsidR="00920733">
        <w:t>e proposal would result in land-</w:t>
      </w:r>
      <w:r w:rsidRPr="00A243EB">
        <w:t>use conflicts with adjoining rural, agricultural and</w:t>
      </w:r>
      <w:r w:rsidR="007D6346">
        <w:t xml:space="preserve"> light-</w:t>
      </w:r>
      <w:r w:rsidRPr="00A243EB">
        <w:t>industrial land uses, particularly from noise, dust</w:t>
      </w:r>
      <w:r w:rsidR="00920733">
        <w:t xml:space="preserve"> and</w:t>
      </w:r>
      <w:r w:rsidRPr="00A243EB">
        <w:t xml:space="preserve"> traffic. </w:t>
      </w:r>
      <w:r w:rsidRPr="00A243EB">
        <w:rPr>
          <w:rFonts w:cs="Arial"/>
        </w:rPr>
        <w:t xml:space="preserve">The site is therefore considered to be unsuitable for the scale and intensity of development proposed.  </w:t>
      </w:r>
    </w:p>
    <w:p w:rsidR="00FA6FF7" w:rsidRPr="00A243EB" w:rsidRDefault="00FA6FF7" w:rsidP="00A243EB">
      <w:pPr>
        <w:spacing w:before="120" w:after="120"/>
        <w:rPr>
          <w:b/>
        </w:rPr>
      </w:pPr>
      <w:r w:rsidRPr="00A243EB">
        <w:rPr>
          <w:b/>
        </w:rPr>
        <w:t>COMPATIBILITY WITH THE SURROUNDING ENVIRONMENT AND SURROUNDING LAND USES</w:t>
      </w:r>
    </w:p>
    <w:p w:rsidR="00FA6FF7" w:rsidRPr="00A243EB" w:rsidRDefault="00FA6FF7" w:rsidP="00A243EB">
      <w:pPr>
        <w:spacing w:before="120" w:after="120"/>
        <w:rPr>
          <w:rFonts w:cs="Arial"/>
          <w:i/>
        </w:rPr>
      </w:pPr>
      <w:r w:rsidRPr="00A243EB">
        <w:rPr>
          <w:i/>
        </w:rPr>
        <w:t>The Secretary must not issue a certificate unless of the opinion that the proposed development for the purposes of seniors housing is compatible with the surrounding environment and surrounding land uses having regard to the following criteria (clause 25(5)(b)) and clause 24(2)(b)):</w:t>
      </w:r>
    </w:p>
    <w:p w:rsidR="00FA6FF7" w:rsidRPr="00A243EB" w:rsidRDefault="00FA6FF7" w:rsidP="00A243EB">
      <w:pPr>
        <w:numPr>
          <w:ilvl w:val="0"/>
          <w:numId w:val="4"/>
        </w:numPr>
        <w:tabs>
          <w:tab w:val="clear" w:pos="360"/>
          <w:tab w:val="num" w:pos="142"/>
        </w:tabs>
        <w:spacing w:before="120" w:after="120"/>
        <w:ind w:left="284" w:hanging="284"/>
        <w:rPr>
          <w:rFonts w:cs="Arial"/>
          <w:b/>
        </w:rPr>
      </w:pPr>
      <w:r w:rsidRPr="00A243EB">
        <w:rPr>
          <w:rFonts w:cs="Arial"/>
          <w:b/>
        </w:rPr>
        <w:t>The natural environment (including known significant environmental values, resources or hazards) and the existing and approved uses of land in the vicinity of the proposed development (clause 25(5)(b)(i))</w:t>
      </w:r>
    </w:p>
    <w:p w:rsidR="00FA6FF7" w:rsidRPr="00A243EB" w:rsidRDefault="00FA6FF7" w:rsidP="00A243EB">
      <w:pPr>
        <w:spacing w:before="120" w:after="120"/>
        <w:ind w:left="284"/>
        <w:rPr>
          <w:rFonts w:cs="Arial"/>
        </w:rPr>
      </w:pPr>
      <w:r w:rsidRPr="00A243EB">
        <w:rPr>
          <w:rFonts w:cs="Arial"/>
        </w:rPr>
        <w:t>The subject land is cleared</w:t>
      </w:r>
      <w:r w:rsidR="00920733">
        <w:rPr>
          <w:rFonts w:cs="Arial"/>
        </w:rPr>
        <w:t xml:space="preserve"> and</w:t>
      </w:r>
      <w:r w:rsidRPr="00A243EB">
        <w:rPr>
          <w:rFonts w:cs="Arial"/>
        </w:rPr>
        <w:t xml:space="preserve"> has a gently undulating slope and a</w:t>
      </w:r>
      <w:r w:rsidR="00920733">
        <w:rPr>
          <w:rFonts w:cs="Arial"/>
        </w:rPr>
        <w:t xml:space="preserve"> small watercourse in the south-</w:t>
      </w:r>
      <w:r w:rsidRPr="00A243EB">
        <w:rPr>
          <w:rFonts w:cs="Arial"/>
        </w:rPr>
        <w:t xml:space="preserve">west corner of the property. The proposal does not involve clearing of native vegetation and all development is proposed to be located outside of the riparian buffer. The Department of Primary Industries </w:t>
      </w:r>
      <w:r w:rsidR="00920733">
        <w:rPr>
          <w:rFonts w:cs="Arial"/>
        </w:rPr>
        <w:t xml:space="preserve">– </w:t>
      </w:r>
      <w:r w:rsidRPr="00A243EB">
        <w:rPr>
          <w:rFonts w:cs="Arial"/>
        </w:rPr>
        <w:t xml:space="preserve">Water has reviewed the proposal and raised no </w:t>
      </w:r>
      <w:r w:rsidR="00D97E84">
        <w:rPr>
          <w:rFonts w:cs="Arial"/>
        </w:rPr>
        <w:t>concerns</w:t>
      </w:r>
      <w:r w:rsidRPr="00A243EB">
        <w:rPr>
          <w:rFonts w:cs="Arial"/>
        </w:rPr>
        <w:t xml:space="preserve">. </w:t>
      </w:r>
    </w:p>
    <w:p w:rsidR="00FA6FF7" w:rsidRPr="00A243EB" w:rsidRDefault="00FA6FF7" w:rsidP="00A243EB">
      <w:pPr>
        <w:spacing w:before="120" w:after="120"/>
        <w:ind w:left="284"/>
        <w:rPr>
          <w:rFonts w:cs="Arial"/>
          <w:u w:val="single"/>
        </w:rPr>
      </w:pPr>
      <w:r w:rsidRPr="00A243EB">
        <w:rPr>
          <w:rFonts w:cs="Arial"/>
          <w:u w:val="single"/>
        </w:rPr>
        <w:t>Bushfire</w:t>
      </w:r>
    </w:p>
    <w:p w:rsidR="00FA6FF7" w:rsidRPr="00A243EB" w:rsidRDefault="00FA6FF7" w:rsidP="00A243EB">
      <w:pPr>
        <w:spacing w:before="120" w:after="120"/>
        <w:ind w:left="284"/>
        <w:rPr>
          <w:rFonts w:cs="Arial"/>
        </w:rPr>
      </w:pPr>
      <w:r w:rsidRPr="00A243EB">
        <w:rPr>
          <w:rFonts w:cs="Arial"/>
        </w:rPr>
        <w:t>The site is mapped as bushfire prone</w:t>
      </w:r>
      <w:r w:rsidR="00CD582F">
        <w:rPr>
          <w:rFonts w:cs="Arial"/>
        </w:rPr>
        <w:t>;</w:t>
      </w:r>
      <w:r w:rsidRPr="00A243EB">
        <w:rPr>
          <w:rFonts w:cs="Arial"/>
        </w:rPr>
        <w:t xml:space="preserve"> however</w:t>
      </w:r>
      <w:r w:rsidR="00CD582F">
        <w:rPr>
          <w:rFonts w:cs="Arial"/>
        </w:rPr>
        <w:t>,</w:t>
      </w:r>
      <w:r w:rsidRPr="00A243EB">
        <w:rPr>
          <w:rFonts w:cs="Arial"/>
        </w:rPr>
        <w:t xml:space="preserve"> preliminary referral/discussion with the NSW Rural Fire Service (RFS) and documentation provided indicates that the development can achieve necessary </w:t>
      </w:r>
      <w:r w:rsidR="00CD582F">
        <w:rPr>
          <w:rFonts w:cs="Arial"/>
        </w:rPr>
        <w:t>a</w:t>
      </w:r>
      <w:r w:rsidRPr="00A243EB">
        <w:rPr>
          <w:rFonts w:cs="Arial"/>
        </w:rPr>
        <w:t xml:space="preserve">sset </w:t>
      </w:r>
      <w:r w:rsidR="00CD582F">
        <w:rPr>
          <w:rFonts w:cs="Arial"/>
        </w:rPr>
        <w:t>p</w:t>
      </w:r>
      <w:r w:rsidRPr="00A243EB">
        <w:rPr>
          <w:rFonts w:cs="Arial"/>
        </w:rPr>
        <w:t xml:space="preserve">rotection </w:t>
      </w:r>
      <w:r w:rsidR="00CD582F">
        <w:rPr>
          <w:rFonts w:cs="Arial"/>
        </w:rPr>
        <w:t>z</w:t>
      </w:r>
      <w:r w:rsidRPr="00A243EB">
        <w:rPr>
          <w:rFonts w:cs="Arial"/>
        </w:rPr>
        <w:t xml:space="preserve">ones. The RFS did not object to the proposal. </w:t>
      </w:r>
    </w:p>
    <w:p w:rsidR="00FA6FF7" w:rsidRPr="00A243EB" w:rsidRDefault="00FA6FF7" w:rsidP="00A243EB">
      <w:pPr>
        <w:spacing w:before="120" w:after="120"/>
        <w:ind w:left="284"/>
        <w:rPr>
          <w:rFonts w:cs="Arial"/>
        </w:rPr>
      </w:pPr>
      <w:r w:rsidRPr="00A243EB">
        <w:rPr>
          <w:rFonts w:cs="Arial"/>
        </w:rPr>
        <w:t>There is land zoned E3 Environmental Management ac</w:t>
      </w:r>
      <w:r w:rsidR="00CD582F">
        <w:rPr>
          <w:rFonts w:cs="Arial"/>
        </w:rPr>
        <w:t>ross Walker Street to the north-</w:t>
      </w:r>
      <w:r w:rsidRPr="00A243EB">
        <w:rPr>
          <w:rFonts w:cs="Arial"/>
        </w:rPr>
        <w:t xml:space="preserve">east of the site (known as the </w:t>
      </w:r>
      <w:r w:rsidR="00CD582F">
        <w:rPr>
          <w:rFonts w:cs="Arial"/>
        </w:rPr>
        <w:t>l</w:t>
      </w:r>
      <w:r w:rsidRPr="00A243EB">
        <w:rPr>
          <w:rFonts w:cs="Arial"/>
        </w:rPr>
        <w:t xml:space="preserve">and </w:t>
      </w:r>
      <w:r w:rsidR="00CD582F">
        <w:rPr>
          <w:rFonts w:cs="Arial"/>
        </w:rPr>
        <w:t>pooling</w:t>
      </w:r>
      <w:r w:rsidRPr="00A243EB">
        <w:rPr>
          <w:rFonts w:cs="Arial"/>
        </w:rPr>
        <w:t xml:space="preserve"> area) and west of the site across Frew Avenue. These lands are environmentally constrained</w:t>
      </w:r>
      <w:r w:rsidR="00CD582F">
        <w:rPr>
          <w:rFonts w:cs="Arial"/>
        </w:rPr>
        <w:t>,</w:t>
      </w:r>
      <w:r w:rsidRPr="00A243EB">
        <w:rPr>
          <w:rFonts w:cs="Arial"/>
        </w:rPr>
        <w:t xml:space="preserve"> with limited development opportunities.</w:t>
      </w:r>
    </w:p>
    <w:p w:rsidR="00FA6FF7" w:rsidRPr="00A243EB" w:rsidRDefault="00FA6FF7" w:rsidP="00A243EB">
      <w:pPr>
        <w:spacing w:before="120" w:after="120"/>
        <w:ind w:left="284"/>
        <w:rPr>
          <w:rFonts w:cs="Arial"/>
          <w:u w:val="single"/>
        </w:rPr>
      </w:pPr>
      <w:r w:rsidRPr="00A243EB">
        <w:rPr>
          <w:rFonts w:cs="Arial"/>
          <w:u w:val="single"/>
        </w:rPr>
        <w:t xml:space="preserve">Flood </w:t>
      </w:r>
      <w:r w:rsidR="00CD582F">
        <w:rPr>
          <w:rFonts w:cs="Arial"/>
          <w:u w:val="single"/>
        </w:rPr>
        <w:t>r</w:t>
      </w:r>
      <w:r w:rsidRPr="00A243EB">
        <w:rPr>
          <w:rFonts w:cs="Arial"/>
          <w:u w:val="single"/>
        </w:rPr>
        <w:t>isk</w:t>
      </w:r>
    </w:p>
    <w:p w:rsidR="00FA6FF7" w:rsidRPr="00A243EB" w:rsidRDefault="00FA6FF7" w:rsidP="00A243EB">
      <w:pPr>
        <w:spacing w:before="120" w:after="120"/>
        <w:ind w:left="284"/>
        <w:rPr>
          <w:rFonts w:cs="Arial"/>
        </w:rPr>
      </w:pPr>
      <w:r w:rsidRPr="00A243EB">
        <w:rPr>
          <w:rFonts w:cs="Arial"/>
        </w:rPr>
        <w:t xml:space="preserve">Council considers that insufficient information has been provided on flood risk. </w:t>
      </w:r>
    </w:p>
    <w:p w:rsidR="00FA6FF7" w:rsidRPr="00A243EB" w:rsidRDefault="00FA6FF7" w:rsidP="00A243EB">
      <w:pPr>
        <w:spacing w:before="120" w:after="120"/>
        <w:ind w:left="284"/>
        <w:rPr>
          <w:rFonts w:cs="Arial"/>
        </w:rPr>
      </w:pPr>
      <w:r w:rsidRPr="00A243EB">
        <w:rPr>
          <w:rFonts w:cs="Arial"/>
        </w:rPr>
        <w:t xml:space="preserve">The </w:t>
      </w:r>
      <w:r w:rsidR="00CD582F">
        <w:rPr>
          <w:rFonts w:cs="Arial"/>
        </w:rPr>
        <w:t>f</w:t>
      </w:r>
      <w:r w:rsidRPr="00A243EB">
        <w:rPr>
          <w:rFonts w:cs="Arial"/>
        </w:rPr>
        <w:t xml:space="preserve">looding </w:t>
      </w:r>
      <w:r w:rsidR="00CD582F">
        <w:rPr>
          <w:rFonts w:cs="Arial"/>
        </w:rPr>
        <w:t>i</w:t>
      </w:r>
      <w:r w:rsidRPr="00A243EB">
        <w:rPr>
          <w:rFonts w:cs="Arial"/>
        </w:rPr>
        <w:t xml:space="preserve">mpact </w:t>
      </w:r>
      <w:r w:rsidR="00CD582F">
        <w:rPr>
          <w:rFonts w:cs="Arial"/>
        </w:rPr>
        <w:t>r</w:t>
      </w:r>
      <w:r w:rsidRPr="00A243EB">
        <w:rPr>
          <w:rFonts w:cs="Arial"/>
        </w:rPr>
        <w:t xml:space="preserve">eport provided by the </w:t>
      </w:r>
      <w:r w:rsidR="00CD582F">
        <w:rPr>
          <w:rFonts w:cs="Arial"/>
        </w:rPr>
        <w:t>a</w:t>
      </w:r>
      <w:r w:rsidRPr="00A243EB">
        <w:rPr>
          <w:rFonts w:cs="Arial"/>
        </w:rPr>
        <w:t>pplicant is for a previous</w:t>
      </w:r>
      <w:r w:rsidR="008D4A1C">
        <w:rPr>
          <w:rFonts w:cs="Arial"/>
        </w:rPr>
        <w:t xml:space="preserve"> </w:t>
      </w:r>
      <w:r w:rsidRPr="00A243EB">
        <w:rPr>
          <w:rFonts w:cs="Arial"/>
        </w:rPr>
        <w:t xml:space="preserve">development application </w:t>
      </w:r>
      <w:r w:rsidR="008D4A1C" w:rsidRPr="00A243EB">
        <w:rPr>
          <w:rFonts w:cs="Arial"/>
        </w:rPr>
        <w:t xml:space="preserve">(now withdrawn) </w:t>
      </w:r>
      <w:r w:rsidRPr="00A243EB">
        <w:rPr>
          <w:rFonts w:cs="Arial"/>
        </w:rPr>
        <w:t>on the site for a jockey and horse training arena, including self-contain</w:t>
      </w:r>
      <w:r w:rsidR="00CD582F">
        <w:rPr>
          <w:rFonts w:cs="Arial"/>
        </w:rPr>
        <w:t>ed cabins</w:t>
      </w:r>
      <w:r w:rsidRPr="00A243EB">
        <w:rPr>
          <w:rFonts w:cs="Arial"/>
        </w:rPr>
        <w:t xml:space="preserve">. The flood study does not satisfy the relevant requirements of Council’s </w:t>
      </w:r>
      <w:r w:rsidR="00CD582F">
        <w:rPr>
          <w:rFonts w:cs="Arial"/>
        </w:rPr>
        <w:t xml:space="preserve">development control plan </w:t>
      </w:r>
      <w:r w:rsidRPr="00A243EB">
        <w:rPr>
          <w:rFonts w:cs="Arial"/>
        </w:rPr>
        <w:t>and is not considered relevant to the current proposal. Council may request further flooding information at the development application stage</w:t>
      </w:r>
      <w:r w:rsidR="00CD582F">
        <w:rPr>
          <w:rFonts w:cs="Arial"/>
        </w:rPr>
        <w:t>;</w:t>
      </w:r>
      <w:r w:rsidRPr="00A243EB">
        <w:rPr>
          <w:rFonts w:cs="Arial"/>
        </w:rPr>
        <w:t xml:space="preserve"> however</w:t>
      </w:r>
      <w:r w:rsidR="00CD582F">
        <w:rPr>
          <w:rFonts w:cs="Arial"/>
        </w:rPr>
        <w:t>,</w:t>
      </w:r>
      <w:r w:rsidRPr="00A243EB">
        <w:rPr>
          <w:rFonts w:cs="Arial"/>
        </w:rPr>
        <w:t xml:space="preserve"> it is unclear if flooding issues could be resolved. </w:t>
      </w:r>
    </w:p>
    <w:p w:rsidR="00FA6FF7" w:rsidRPr="00A243EB" w:rsidRDefault="00FA6FF7" w:rsidP="00A243EB">
      <w:pPr>
        <w:spacing w:before="120" w:after="120"/>
        <w:ind w:left="284"/>
        <w:rPr>
          <w:rFonts w:cs="Arial"/>
          <w:u w:val="single"/>
        </w:rPr>
      </w:pPr>
      <w:r w:rsidRPr="00A243EB">
        <w:rPr>
          <w:rFonts w:cs="Arial"/>
          <w:u w:val="single"/>
        </w:rPr>
        <w:t>Contamination</w:t>
      </w:r>
    </w:p>
    <w:p w:rsidR="00FA6FF7" w:rsidRPr="00A243EB" w:rsidRDefault="00FA6FF7" w:rsidP="00A243EB">
      <w:pPr>
        <w:spacing w:before="120" w:after="120"/>
        <w:ind w:left="284"/>
        <w:rPr>
          <w:rFonts w:cs="Arial"/>
        </w:rPr>
      </w:pPr>
      <w:r w:rsidRPr="00A243EB">
        <w:rPr>
          <w:rFonts w:cs="Arial"/>
        </w:rPr>
        <w:t xml:space="preserve">A preliminary contamination report identifies that there is the potential for soil contamination associated with previous and current uses and activities such as an </w:t>
      </w:r>
      <w:r w:rsidRPr="00A243EB">
        <w:rPr>
          <w:rFonts w:cs="Arial"/>
        </w:rPr>
        <w:lastRenderedPageBreak/>
        <w:t>unknown source of fill and the use of chemicals/pesticides. The report concludes that the site could be suitable for the proposed development of a seniors housing development. It is appropriate for this issue to be further addressed through additional studies with mitigation/management measures implemented if contamination is identified through the development assessment process.</w:t>
      </w:r>
    </w:p>
    <w:p w:rsidR="00FA6FF7" w:rsidRPr="00A243EB" w:rsidRDefault="00FA6FF7" w:rsidP="00A243EB">
      <w:pPr>
        <w:spacing w:before="120" w:after="120"/>
        <w:ind w:left="284"/>
        <w:rPr>
          <w:rFonts w:cs="Arial"/>
          <w:u w:val="single"/>
        </w:rPr>
      </w:pPr>
      <w:r w:rsidRPr="00A243EB">
        <w:rPr>
          <w:rFonts w:cs="Arial"/>
          <w:u w:val="single"/>
        </w:rPr>
        <w:t>Current use of site and nearby properties</w:t>
      </w:r>
    </w:p>
    <w:p w:rsidR="00FA6FF7" w:rsidRPr="00A243EB" w:rsidRDefault="00FA6FF7" w:rsidP="00A243EB">
      <w:pPr>
        <w:spacing w:before="120" w:after="120"/>
        <w:ind w:left="284"/>
        <w:rPr>
          <w:rFonts w:cs="Arial"/>
        </w:rPr>
      </w:pPr>
      <w:r w:rsidRPr="00A243EB">
        <w:rPr>
          <w:rFonts w:cs="Arial"/>
        </w:rPr>
        <w:t xml:space="preserve">The site is </w:t>
      </w:r>
      <w:r w:rsidR="007D6346">
        <w:rPr>
          <w:rFonts w:cs="Arial"/>
        </w:rPr>
        <w:t xml:space="preserve">currently </w:t>
      </w:r>
      <w:r w:rsidRPr="00A243EB">
        <w:rPr>
          <w:rFonts w:cs="Arial"/>
        </w:rPr>
        <w:t xml:space="preserve">used for horse agistment. The property adjoins other rural lots to the north and south </w:t>
      </w:r>
      <w:r w:rsidR="00CD582F">
        <w:rPr>
          <w:rFonts w:cs="Arial"/>
        </w:rPr>
        <w:t>that</w:t>
      </w:r>
      <w:r w:rsidRPr="00A243EB">
        <w:rPr>
          <w:rFonts w:cs="Arial"/>
        </w:rPr>
        <w:t xml:space="preserve"> are use</w:t>
      </w:r>
      <w:r w:rsidR="00CD582F">
        <w:rPr>
          <w:rFonts w:cs="Arial"/>
        </w:rPr>
        <w:t>d (or have been used) for small-</w:t>
      </w:r>
      <w:r w:rsidRPr="00A243EB">
        <w:rPr>
          <w:rFonts w:cs="Arial"/>
        </w:rPr>
        <w:t xml:space="preserve">scale agricultural uses such as horse training and </w:t>
      </w:r>
      <w:r w:rsidR="008D4A1C">
        <w:rPr>
          <w:rFonts w:cs="Arial"/>
        </w:rPr>
        <w:t xml:space="preserve">olive </w:t>
      </w:r>
      <w:r w:rsidRPr="00A243EB">
        <w:rPr>
          <w:rFonts w:cs="Arial"/>
        </w:rPr>
        <w:t xml:space="preserve">growing. A bus depot is on the </w:t>
      </w:r>
      <w:r w:rsidRPr="00A243EB">
        <w:t>eastern side of Walker Street</w:t>
      </w:r>
      <w:r w:rsidR="00CD582F">
        <w:t>,</w:t>
      </w:r>
      <w:r w:rsidRPr="00A243EB">
        <w:t xml:space="preserve"> and the lot to the south-east of the site is zoned IN2 and used as a building supply and recycling facility. </w:t>
      </w:r>
    </w:p>
    <w:p w:rsidR="007D6346" w:rsidRDefault="00FA6FF7" w:rsidP="00A243EB">
      <w:pPr>
        <w:spacing w:before="120" w:after="120"/>
        <w:ind w:left="284"/>
      </w:pPr>
      <w:bookmarkStart w:id="2" w:name="_Hlk507065177"/>
      <w:bookmarkStart w:id="3" w:name="_Hlk507065641"/>
      <w:r w:rsidRPr="00A243EB">
        <w:t xml:space="preserve">The proposal would result in a use </w:t>
      </w:r>
      <w:r w:rsidR="00CD582F">
        <w:t xml:space="preserve">that </w:t>
      </w:r>
      <w:r w:rsidRPr="00A243EB">
        <w:t xml:space="preserve">is far more intensive than any other in </w:t>
      </w:r>
      <w:r w:rsidR="007D6346">
        <w:t xml:space="preserve">the general </w:t>
      </w:r>
      <w:r w:rsidRPr="00A243EB">
        <w:t xml:space="preserve">proximity and would introduce a significant number of new residents to the site. </w:t>
      </w:r>
      <w:r w:rsidR="008D4A1C">
        <w:br/>
      </w:r>
    </w:p>
    <w:p w:rsidR="007F0E04" w:rsidRPr="00A243EB" w:rsidRDefault="00FA6FF7" w:rsidP="007D6346">
      <w:pPr>
        <w:spacing w:before="120" w:after="120"/>
        <w:ind w:left="284"/>
      </w:pPr>
      <w:r w:rsidRPr="00A243EB">
        <w:t>It is therefore likely th</w:t>
      </w:r>
      <w:r w:rsidR="00CD582F">
        <w:t>e proposal would result in land-</w:t>
      </w:r>
      <w:r w:rsidRPr="00A243EB">
        <w:t>use conflicts with adjoining rural, agricultural and industrial land uses, particularly from noise, dust</w:t>
      </w:r>
      <w:r w:rsidR="00CD582F">
        <w:t xml:space="preserve"> and</w:t>
      </w:r>
      <w:r w:rsidRPr="00A243EB">
        <w:t xml:space="preserve"> traffic</w:t>
      </w:r>
      <w:r w:rsidR="00CD582F">
        <w:t>,</w:t>
      </w:r>
      <w:r w:rsidRPr="00A243EB">
        <w:t xml:space="preserve"> and would adversely impact on the amenity of future residents. Existing and likely future uses of surrounding sites would also be restricted. The proposal is therefore considered to be incompatible with surrounding land uses.</w:t>
      </w:r>
    </w:p>
    <w:bookmarkEnd w:id="2"/>
    <w:bookmarkEnd w:id="3"/>
    <w:p w:rsidR="00FA6FF7" w:rsidRPr="00A243EB" w:rsidRDefault="00FA6FF7" w:rsidP="00A243EB">
      <w:pPr>
        <w:numPr>
          <w:ilvl w:val="0"/>
          <w:numId w:val="4"/>
        </w:numPr>
        <w:tabs>
          <w:tab w:val="clear" w:pos="360"/>
        </w:tabs>
        <w:spacing w:before="120" w:after="120"/>
        <w:rPr>
          <w:rFonts w:ascii="Times New Roman" w:hAnsi="Times New Roman"/>
          <w:b/>
        </w:rPr>
      </w:pPr>
      <w:r w:rsidRPr="00A243EB">
        <w:rPr>
          <w:rFonts w:cs="Arial"/>
          <w:b/>
        </w:rPr>
        <w:t>T</w:t>
      </w:r>
      <w:bookmarkStart w:id="4" w:name="_Hlk507070944"/>
      <w:r w:rsidRPr="00A243EB">
        <w:rPr>
          <w:rFonts w:cs="Arial"/>
          <w:b/>
        </w:rPr>
        <w:t>he impact that the proposed development is likely to have on the uses that, in the opinion of the Secretary, are likely to be the future uses of that land (clause 25(5)(b)(ii))</w:t>
      </w:r>
    </w:p>
    <w:p w:rsidR="00FA6FF7" w:rsidRPr="00A243EB" w:rsidRDefault="00CD582F" w:rsidP="00A243EB">
      <w:pPr>
        <w:spacing w:before="120" w:after="120"/>
        <w:ind w:left="284"/>
        <w:rPr>
          <w:rFonts w:cs="Arial"/>
        </w:rPr>
      </w:pPr>
      <w:bookmarkStart w:id="5" w:name="_Hlk507065836"/>
      <w:r>
        <w:t>The site and surrounding RU2-</w:t>
      </w:r>
      <w:r w:rsidR="00FA6FF7" w:rsidRPr="00A243EB">
        <w:t xml:space="preserve">zoned lots are </w:t>
      </w:r>
      <w:r>
        <w:t>being used for small-</w:t>
      </w:r>
      <w:r w:rsidR="00FA6FF7" w:rsidRPr="00A243EB">
        <w:t xml:space="preserve">scale agricultural operations or rural residential development. </w:t>
      </w:r>
      <w:r w:rsidR="00FA6FF7" w:rsidRPr="00A243EB">
        <w:rPr>
          <w:rFonts w:cs="Arial"/>
        </w:rPr>
        <w:t xml:space="preserve">A bus depot is on the </w:t>
      </w:r>
      <w:r w:rsidR="00FA6FF7" w:rsidRPr="00A243EB">
        <w:t xml:space="preserve">eastern side of Walker Street and the lot to the south-east of the site is zoned IN2 and used as a building supply and recycling facility. </w:t>
      </w:r>
    </w:p>
    <w:p w:rsidR="00FA6FF7" w:rsidRPr="00A243EB" w:rsidRDefault="00FA6FF7" w:rsidP="001F238A">
      <w:pPr>
        <w:spacing w:before="120" w:after="120"/>
        <w:ind w:left="284" w:right="-46"/>
      </w:pPr>
      <w:r w:rsidRPr="00A243EB">
        <w:t xml:space="preserve">The proposal results in a use </w:t>
      </w:r>
      <w:r w:rsidR="001F238A">
        <w:t>that</w:t>
      </w:r>
      <w:r w:rsidRPr="00A243EB">
        <w:t xml:space="preserve"> is far more intensive than any other in </w:t>
      </w:r>
      <w:r w:rsidR="001F238A">
        <w:t xml:space="preserve">the </w:t>
      </w:r>
      <w:r w:rsidR="007D6346">
        <w:t xml:space="preserve">surrounding area </w:t>
      </w:r>
      <w:r w:rsidRPr="00A243EB">
        <w:t>and would introduce a significant number of new residents to the site. It is therefore likely the proposal wo</w:t>
      </w:r>
      <w:r w:rsidR="001F238A">
        <w:t>uld result in land-</w:t>
      </w:r>
      <w:r w:rsidRPr="00A243EB">
        <w:t>use conflicts with existing adjoining rural, agricultural and industrial land uses, particularly from noise, dust</w:t>
      </w:r>
      <w:r w:rsidR="001F238A">
        <w:t xml:space="preserve"> and</w:t>
      </w:r>
      <w:r w:rsidRPr="00A243EB">
        <w:t xml:space="preserve"> traffic</w:t>
      </w:r>
      <w:r w:rsidR="001F238A">
        <w:t>,</w:t>
      </w:r>
      <w:r w:rsidRPr="00A243EB">
        <w:t xml:space="preserve"> and would adversely impact on the amenity of future residents. </w:t>
      </w:r>
    </w:p>
    <w:p w:rsidR="00FA6FF7" w:rsidRPr="00A243EB" w:rsidRDefault="00FA6FF7" w:rsidP="00A243EB">
      <w:pPr>
        <w:tabs>
          <w:tab w:val="left" w:pos="284"/>
        </w:tabs>
        <w:spacing w:before="120" w:after="120"/>
        <w:ind w:left="284"/>
      </w:pPr>
      <w:r w:rsidRPr="00A243EB">
        <w:t xml:space="preserve">Council has advised </w:t>
      </w:r>
      <w:r w:rsidR="001F238A">
        <w:t xml:space="preserve">that </w:t>
      </w:r>
      <w:r w:rsidRPr="00A243EB">
        <w:t>the character of the area is unlikely to change in the foreseeable future due to curr</w:t>
      </w:r>
      <w:r w:rsidR="00DA6F6E">
        <w:t>ent zoning and minimum lot size controls</w:t>
      </w:r>
      <w:r w:rsidRPr="00A243EB">
        <w:t xml:space="preserve">. As such, it is considered </w:t>
      </w:r>
      <w:bookmarkStart w:id="6" w:name="_Hlk507065351"/>
      <w:r w:rsidRPr="00A243EB">
        <w:t>the proposal would adversely impact on / restrict the current and likely future uses of the site and surrounds</w:t>
      </w:r>
      <w:bookmarkEnd w:id="6"/>
      <w:r w:rsidR="001F238A">
        <w:t>, particularly industrial-</w:t>
      </w:r>
      <w:r w:rsidRPr="00A243EB">
        <w:t>zoned land to the east of the site.</w:t>
      </w:r>
    </w:p>
    <w:bookmarkEnd w:id="4"/>
    <w:bookmarkEnd w:id="5"/>
    <w:p w:rsidR="00A80CF0" w:rsidRPr="00A80CF0" w:rsidRDefault="00FA6FF7" w:rsidP="00A80CF0">
      <w:pPr>
        <w:numPr>
          <w:ilvl w:val="0"/>
          <w:numId w:val="4"/>
        </w:numPr>
        <w:tabs>
          <w:tab w:val="clear" w:pos="360"/>
          <w:tab w:val="num" w:pos="284"/>
        </w:tabs>
        <w:spacing w:before="120" w:after="120"/>
        <w:ind w:left="284" w:hanging="284"/>
        <w:rPr>
          <w:rFonts w:cs="Arial"/>
          <w:b/>
        </w:rPr>
      </w:pPr>
      <w:r w:rsidRPr="00A243EB">
        <w:rPr>
          <w:rFonts w:cs="Arial"/>
          <w:b/>
        </w:rPr>
        <w:t xml:space="preserve">The services and infrastructure that are or will be available to meet the demands arising from the proposed development </w:t>
      </w:r>
      <w:bookmarkStart w:id="7" w:name="_Hlk507066830"/>
      <w:r w:rsidRPr="00A243EB">
        <w:rPr>
          <w:rFonts w:cs="Arial"/>
          <w:b/>
        </w:rPr>
        <w:t>(particularly, retail, community, medical and transport services</w:t>
      </w:r>
      <w:bookmarkEnd w:id="7"/>
      <w:r w:rsidRPr="00A243EB">
        <w:rPr>
          <w:rFonts w:cs="Arial"/>
          <w:b/>
        </w:rPr>
        <w:t xml:space="preserve"> having regard to the location and access requirements set out in clause 26) and any proposed financial arrangements for infrastructure provision (clause 25(5)(b)(iii))</w:t>
      </w:r>
      <w:bookmarkStart w:id="8" w:name="_Hlk507065447"/>
    </w:p>
    <w:p w:rsidR="00A80CF0" w:rsidRDefault="00FA6FF7" w:rsidP="00A80CF0">
      <w:pPr>
        <w:spacing w:before="120" w:after="120"/>
        <w:ind w:left="360"/>
      </w:pPr>
      <w:r w:rsidRPr="00A243EB">
        <w:t xml:space="preserve">Helensburgh </w:t>
      </w:r>
      <w:r w:rsidR="001F238A">
        <w:t>t</w:t>
      </w:r>
      <w:r w:rsidRPr="00A243EB">
        <w:t xml:space="preserve">own </w:t>
      </w:r>
      <w:r w:rsidR="001F238A">
        <w:t>c</w:t>
      </w:r>
      <w:r w:rsidRPr="00A243EB">
        <w:t xml:space="preserve">entre provides a range of retail, medical, community and commercial services. </w:t>
      </w:r>
      <w:r w:rsidR="007D6346">
        <w:t>T</w:t>
      </w:r>
      <w:r w:rsidR="007D6346" w:rsidRPr="007B1FA2">
        <w:t xml:space="preserve">he site is approximately 1.3km from Helensburgh town </w:t>
      </w:r>
      <w:r w:rsidR="007D6346" w:rsidRPr="007B1FA2">
        <w:lastRenderedPageBreak/>
        <w:t>centre</w:t>
      </w:r>
      <w:r w:rsidR="007D6346">
        <w:t xml:space="preserve"> with pedestrian and cycle access constrained by the topography of the area.  </w:t>
      </w:r>
    </w:p>
    <w:p w:rsidR="00E35453" w:rsidRPr="007B1FA2" w:rsidRDefault="00E35453" w:rsidP="00E35453">
      <w:pPr>
        <w:spacing w:before="120" w:after="120"/>
        <w:ind w:left="360"/>
      </w:pPr>
      <w:r w:rsidRPr="007B1FA2">
        <w:t xml:space="preserve">There is no certainty on site facilities proposed by the Applicant (on-call transport, doctor, dentist and café) would be provided through the development application process and they are unlikely to completely fulfil the needs of residents. Residents are likely to require access to additional services in Helensburgh, causing traffic congestion on Walker Street. </w:t>
      </w:r>
    </w:p>
    <w:p w:rsidR="00E35453" w:rsidRPr="007B1FA2" w:rsidRDefault="00E35453" w:rsidP="00E35453">
      <w:pPr>
        <w:spacing w:before="120" w:after="120"/>
        <w:ind w:left="360"/>
      </w:pPr>
      <w:r w:rsidRPr="007B1FA2">
        <w:t>The distance to the town centre, topography of the land, a lack transport services and infrastructure (e.g. footpaths) would also potentially restrict access to off-site services.</w:t>
      </w:r>
      <w:r w:rsidRPr="007B1FA2">
        <w:rPr>
          <w:color w:val="FF0000"/>
        </w:rPr>
        <w:t xml:space="preserve"> </w:t>
      </w:r>
      <w:r w:rsidRPr="007B1FA2">
        <w:t xml:space="preserve">The nearest pick-up bus stop operating services direct to Helensburgh town centre appears to be located 300m to 450m from the site, is not connected by a suitable access pathway or safe pedestrian link and operates limited services (i.e. approximately every 32 minutes up until 5 pm on weekdays). </w:t>
      </w:r>
    </w:p>
    <w:p w:rsidR="00E35453" w:rsidRDefault="00E35453" w:rsidP="00E35453">
      <w:pPr>
        <w:spacing w:before="120" w:after="120"/>
        <w:ind w:left="360"/>
      </w:pPr>
      <w:r w:rsidRPr="00E35453">
        <w:t xml:space="preserve">For these reasons, the site location is considered unsuitable and it is likely inadequate services and infrastructure would be available to meet the demands </w:t>
      </w:r>
      <w:r w:rsidR="007D6346">
        <w:t xml:space="preserve">of residents if the proposal was to proceed. </w:t>
      </w:r>
    </w:p>
    <w:p w:rsidR="00A80CF0" w:rsidRDefault="00A80CF0" w:rsidP="00A80CF0">
      <w:pPr>
        <w:spacing w:before="120" w:after="120"/>
        <w:ind w:left="360" w:right="-46"/>
      </w:pPr>
      <w:r>
        <w:t>A</w:t>
      </w:r>
      <w:r w:rsidRPr="00736B43">
        <w:t>dvice from Sydney Water indicates water and sewerage connections are</w:t>
      </w:r>
      <w:r>
        <w:t xml:space="preserve"> likely </w:t>
      </w:r>
      <w:r w:rsidR="008731A2">
        <w:t xml:space="preserve">to be </w:t>
      </w:r>
      <w:r w:rsidRPr="00736B43">
        <w:t>available to service the</w:t>
      </w:r>
      <w:r>
        <w:t xml:space="preserve"> proposed</w:t>
      </w:r>
      <w:r w:rsidRPr="00736B43">
        <w:t xml:space="preserve"> </w:t>
      </w:r>
      <w:r>
        <w:t>development</w:t>
      </w:r>
      <w:r w:rsidRPr="00736B43">
        <w:t>.</w:t>
      </w:r>
    </w:p>
    <w:bookmarkEnd w:id="8"/>
    <w:p w:rsidR="00FA6FF7" w:rsidRPr="00A243EB" w:rsidRDefault="00FA6FF7" w:rsidP="00E35453">
      <w:pPr>
        <w:numPr>
          <w:ilvl w:val="0"/>
          <w:numId w:val="4"/>
        </w:numPr>
        <w:spacing w:before="120" w:after="120"/>
        <w:rPr>
          <w:rFonts w:cs="Arial"/>
          <w:b/>
        </w:rPr>
      </w:pPr>
      <w:r w:rsidRPr="00A243EB">
        <w:rPr>
          <w:rFonts w:cs="Arial"/>
          <w:b/>
        </w:rPr>
        <w:t>In the case of applications in relation to land that is zoned open space of special uses – the impact that the proposed development is likely to have on the provision of land for open space and special uses in the vicinity of the development (clause 25(5)(b)(iv))</w:t>
      </w:r>
    </w:p>
    <w:p w:rsidR="008D4A1C" w:rsidRPr="00A243EB" w:rsidRDefault="00FA6FF7" w:rsidP="00E35453">
      <w:pPr>
        <w:spacing w:before="120" w:after="120"/>
        <w:ind w:firstLine="426"/>
        <w:rPr>
          <w:rFonts w:cs="Arial"/>
        </w:rPr>
      </w:pPr>
      <w:r w:rsidRPr="00A243EB">
        <w:rPr>
          <w:rFonts w:cs="Arial"/>
        </w:rPr>
        <w:t>Not applicable.</w:t>
      </w:r>
    </w:p>
    <w:p w:rsidR="00FA6FF7" w:rsidRPr="00A243EB" w:rsidRDefault="00FA6FF7" w:rsidP="00A243EB">
      <w:pPr>
        <w:numPr>
          <w:ilvl w:val="0"/>
          <w:numId w:val="4"/>
        </w:numPr>
        <w:spacing w:before="120" w:after="120"/>
        <w:rPr>
          <w:rFonts w:cs="Arial"/>
          <w:b/>
        </w:rPr>
      </w:pPr>
      <w:bookmarkStart w:id="9" w:name="_Hlk507066893"/>
      <w:r w:rsidRPr="00A243EB">
        <w:rPr>
          <w:rFonts w:cs="Arial"/>
          <w:b/>
        </w:rPr>
        <w:t>Without limiting any other criteria, the impact that the bulk, scale, built form and character of the proposed development is likely to have on the existing uses, approved uses and future uses of land in the vicinity of the development (clause 25(5)(b)(v))</w:t>
      </w:r>
    </w:p>
    <w:p w:rsidR="00FA6FF7" w:rsidRPr="00A243EB" w:rsidRDefault="00FA6FF7" w:rsidP="00A243EB">
      <w:pPr>
        <w:spacing w:before="120" w:after="120"/>
        <w:ind w:left="360"/>
        <w:rPr>
          <w:rFonts w:cs="Arial"/>
        </w:rPr>
      </w:pPr>
      <w:r w:rsidRPr="00A243EB">
        <w:rPr>
          <w:rFonts w:cs="Arial"/>
        </w:rPr>
        <w:t xml:space="preserve">Plans provided indicate that the proposal will have a floor space ratio of 0.28:1 and approximately 50% of the site area will be landscaped. The buildings are </w:t>
      </w:r>
      <w:r w:rsidR="008D4A1C">
        <w:rPr>
          <w:rFonts w:cs="Arial"/>
        </w:rPr>
        <w:br/>
      </w:r>
      <w:r w:rsidRPr="00A243EB">
        <w:rPr>
          <w:rFonts w:cs="Arial"/>
        </w:rPr>
        <w:t>a mix of one</w:t>
      </w:r>
      <w:r w:rsidR="00D61BB9">
        <w:rPr>
          <w:rFonts w:cs="Arial"/>
        </w:rPr>
        <w:t xml:space="preserve"> storey</w:t>
      </w:r>
      <w:r w:rsidRPr="00A243EB">
        <w:rPr>
          <w:rFonts w:cs="Arial"/>
        </w:rPr>
        <w:t xml:space="preserve"> and two storeys with a height of up to 8m.</w:t>
      </w:r>
    </w:p>
    <w:p w:rsidR="00FA6FF7" w:rsidRPr="00A243EB" w:rsidRDefault="00FA6FF7" w:rsidP="00A243EB">
      <w:pPr>
        <w:spacing w:before="120" w:after="120"/>
        <w:ind w:left="360"/>
        <w:rPr>
          <w:rFonts w:cs="Arial"/>
        </w:rPr>
      </w:pPr>
      <w:r w:rsidRPr="00A243EB">
        <w:t xml:space="preserve">The site </w:t>
      </w:r>
      <w:r w:rsidR="00D61BB9">
        <w:t>is within a semi</w:t>
      </w:r>
      <w:r w:rsidRPr="00A243EB">
        <w:t xml:space="preserve">rural landscape setting with low-scale development. </w:t>
      </w:r>
      <w:r w:rsidRPr="00A243EB">
        <w:rPr>
          <w:rFonts w:cs="Arial"/>
        </w:rPr>
        <w:t>The introduction of a 193-unit seniors’ housing development with associated facilities and at-grade parking is therefo</w:t>
      </w:r>
      <w:r w:rsidR="00A80CF0">
        <w:rPr>
          <w:rFonts w:cs="Arial"/>
        </w:rPr>
        <w:t xml:space="preserve">re highly likely to result in an </w:t>
      </w:r>
      <w:r w:rsidR="007D6346">
        <w:rPr>
          <w:rFonts w:cs="Arial"/>
        </w:rPr>
        <w:t xml:space="preserve">adverse visual impact and will generate significant additional traffic movements along adjoining roads. </w:t>
      </w:r>
    </w:p>
    <w:p w:rsidR="00FA6FF7" w:rsidRPr="00A243EB" w:rsidRDefault="00FA6FF7" w:rsidP="00A243EB">
      <w:pPr>
        <w:spacing w:before="120" w:after="120"/>
        <w:ind w:left="360"/>
        <w:rPr>
          <w:rFonts w:cs="Arial"/>
        </w:rPr>
      </w:pPr>
      <w:r w:rsidRPr="00A243EB">
        <w:rPr>
          <w:rFonts w:cs="Arial"/>
        </w:rPr>
        <w:t>The proposed development will be far more dense and</w:t>
      </w:r>
      <w:r w:rsidR="00D61BB9">
        <w:rPr>
          <w:rFonts w:cs="Arial"/>
        </w:rPr>
        <w:t xml:space="preserve"> intense than surrounding rural-</w:t>
      </w:r>
      <w:r w:rsidRPr="00A243EB">
        <w:rPr>
          <w:rFonts w:cs="Arial"/>
        </w:rPr>
        <w:t xml:space="preserve">residential uses, is out of character with existing development in the locality and is likely to have a negative impact on the amenity of the area. </w:t>
      </w:r>
    </w:p>
    <w:p w:rsidR="00FA6FF7" w:rsidRPr="00A243EB" w:rsidRDefault="00FA6FF7" w:rsidP="00A243EB">
      <w:pPr>
        <w:spacing w:before="120" w:after="120"/>
        <w:ind w:left="360"/>
        <w:rPr>
          <w:rFonts w:cs="Arial"/>
        </w:rPr>
      </w:pPr>
      <w:r w:rsidRPr="00A243EB">
        <w:rPr>
          <w:rFonts w:cs="Arial"/>
        </w:rPr>
        <w:t xml:space="preserve">The bulk, scale, built form and character </w:t>
      </w:r>
      <w:r w:rsidR="00D61BB9">
        <w:rPr>
          <w:rFonts w:cs="Arial"/>
        </w:rPr>
        <w:t xml:space="preserve">of the </w:t>
      </w:r>
      <w:r w:rsidRPr="00A243EB">
        <w:rPr>
          <w:rFonts w:cs="Arial"/>
        </w:rPr>
        <w:t>proposed development will therefore result in</w:t>
      </w:r>
      <w:r w:rsidR="00FB69CC">
        <w:rPr>
          <w:rFonts w:cs="Arial"/>
        </w:rPr>
        <w:t xml:space="preserve"> a</w:t>
      </w:r>
      <w:r w:rsidRPr="00A243EB">
        <w:rPr>
          <w:rFonts w:cs="Arial"/>
        </w:rPr>
        <w:t xml:space="preserve"> </w:t>
      </w:r>
      <w:r w:rsidR="00FB69CC">
        <w:rPr>
          <w:rFonts w:cs="Arial"/>
        </w:rPr>
        <w:t xml:space="preserve">development that is not in character with the </w:t>
      </w:r>
      <w:r w:rsidRPr="00A243EB">
        <w:rPr>
          <w:rFonts w:cs="Arial"/>
        </w:rPr>
        <w:t xml:space="preserve">existing and future uses of land in the </w:t>
      </w:r>
      <w:r w:rsidR="00FB69CC">
        <w:rPr>
          <w:rFonts w:cs="Arial"/>
        </w:rPr>
        <w:t>locality</w:t>
      </w:r>
      <w:r w:rsidRPr="00A243EB">
        <w:rPr>
          <w:rFonts w:cs="Arial"/>
        </w:rPr>
        <w:t>.</w:t>
      </w:r>
    </w:p>
    <w:bookmarkEnd w:id="9"/>
    <w:p w:rsidR="008731A2" w:rsidRPr="008731A2" w:rsidRDefault="00FA6FF7" w:rsidP="00A243EB">
      <w:pPr>
        <w:numPr>
          <w:ilvl w:val="0"/>
          <w:numId w:val="4"/>
        </w:numPr>
        <w:spacing w:before="120" w:after="120"/>
        <w:rPr>
          <w:rFonts w:cs="Arial"/>
          <w:b/>
        </w:rPr>
      </w:pPr>
      <w:r w:rsidRPr="00A243EB">
        <w:rPr>
          <w:rFonts w:cs="Arial"/>
          <w:b/>
        </w:rPr>
        <w:t xml:space="preserve">If the development may involve the clearing of native vegetation that is subject to the requirements of section 12 of the </w:t>
      </w:r>
      <w:r w:rsidRPr="00A243EB">
        <w:rPr>
          <w:rFonts w:cs="Arial"/>
          <w:b/>
          <w:i/>
        </w:rPr>
        <w:t xml:space="preserve">Native Vegetation Act </w:t>
      </w:r>
    </w:p>
    <w:p w:rsidR="008731A2" w:rsidRPr="008731A2" w:rsidRDefault="008731A2" w:rsidP="008731A2">
      <w:pPr>
        <w:spacing w:before="120" w:after="120"/>
        <w:ind w:left="360"/>
        <w:rPr>
          <w:rFonts w:cs="Arial"/>
          <w:b/>
        </w:rPr>
      </w:pPr>
    </w:p>
    <w:p w:rsidR="00FA6FF7" w:rsidRPr="00A243EB" w:rsidRDefault="00FA6FF7" w:rsidP="008731A2">
      <w:pPr>
        <w:spacing w:before="120" w:after="120"/>
        <w:ind w:left="360"/>
        <w:rPr>
          <w:rFonts w:cs="Arial"/>
          <w:b/>
        </w:rPr>
      </w:pPr>
      <w:r w:rsidRPr="00A243EB">
        <w:rPr>
          <w:rFonts w:cs="Arial"/>
          <w:b/>
          <w:i/>
        </w:rPr>
        <w:lastRenderedPageBreak/>
        <w:t>2003</w:t>
      </w:r>
      <w:r w:rsidRPr="00A243EB">
        <w:rPr>
          <w:rFonts w:cs="Arial"/>
          <w:b/>
        </w:rPr>
        <w:t>—the impact that the proposed development is likely to have on the conservation and management of native vegetation (clause 25(5)(b)(vi))</w:t>
      </w:r>
    </w:p>
    <w:p w:rsidR="00FA6FF7" w:rsidRPr="00A243EB" w:rsidRDefault="00FA6FF7" w:rsidP="00A243EB">
      <w:pPr>
        <w:spacing w:before="120" w:after="120"/>
        <w:ind w:left="426"/>
        <w:rPr>
          <w:rFonts w:cs="Arial"/>
        </w:rPr>
      </w:pPr>
      <w:r w:rsidRPr="00A243EB">
        <w:rPr>
          <w:rFonts w:cs="Arial"/>
        </w:rPr>
        <w:t>The proposed seniors housing development does not involve the clearing of any native vegetation.</w:t>
      </w:r>
    </w:p>
    <w:p w:rsidR="00FA6FF7" w:rsidRPr="00A243EB" w:rsidRDefault="00FA6FF7" w:rsidP="00A243EB">
      <w:pPr>
        <w:spacing w:before="120" w:after="120"/>
        <w:ind w:left="340" w:hanging="340"/>
        <w:rPr>
          <w:rFonts w:cs="Arial"/>
          <w:b/>
        </w:rPr>
      </w:pPr>
      <w:r w:rsidRPr="00A243EB">
        <w:rPr>
          <w:rFonts w:cs="Arial"/>
          <w:b/>
        </w:rPr>
        <w:t>CONCLUSION</w:t>
      </w:r>
    </w:p>
    <w:p w:rsidR="00FA6FF7" w:rsidRPr="00A243EB" w:rsidRDefault="00FA6FF7" w:rsidP="00A243EB">
      <w:pPr>
        <w:spacing w:before="120" w:after="120"/>
        <w:rPr>
          <w:rFonts w:cs="Arial"/>
        </w:rPr>
      </w:pPr>
      <w:r w:rsidRPr="00A243EB">
        <w:rPr>
          <w:rFonts w:cs="Arial"/>
        </w:rPr>
        <w:t>The assessment indicates that this site is not suitable for more intensive development as proposed in the application.</w:t>
      </w:r>
    </w:p>
    <w:p w:rsidR="00A80CF0" w:rsidRPr="00A243EB" w:rsidRDefault="00A80CF0" w:rsidP="00A80CF0">
      <w:pPr>
        <w:spacing w:before="120" w:after="120"/>
      </w:pPr>
      <w:r w:rsidRPr="00A80CF0">
        <w:t>The proposal is considered to</w:t>
      </w:r>
      <w:r w:rsidR="007D6346">
        <w:t xml:space="preserve"> be</w:t>
      </w:r>
      <w:r w:rsidRPr="00A80CF0">
        <w:t xml:space="preserve"> inconsistent with the objectives and intent of the Seniors Housing SEPP as is it inappropriately located and designed. The proposal would have inadequate access to services and infrastructure, result in unacceptable land use conflicts and be out of character with existing and future uses of land in the locality.</w:t>
      </w:r>
    </w:p>
    <w:p w:rsidR="00FA6FF7" w:rsidRPr="00A243EB" w:rsidRDefault="00FA6FF7" w:rsidP="00A243EB">
      <w:pPr>
        <w:spacing w:before="120" w:after="120"/>
      </w:pPr>
      <w:r w:rsidRPr="00A243EB">
        <w:t xml:space="preserve">It is not appropriate that a </w:t>
      </w:r>
      <w:r w:rsidR="00D61BB9">
        <w:t xml:space="preserve">SCC </w:t>
      </w:r>
      <w:r w:rsidRPr="00A243EB">
        <w:t xml:space="preserve">be issued for the proposed development. </w:t>
      </w:r>
    </w:p>
    <w:p w:rsidR="00FA6FF7" w:rsidRPr="00A80CF0" w:rsidRDefault="008731A2" w:rsidP="00A243EB">
      <w:pPr>
        <w:spacing w:before="120" w:after="120"/>
      </w:pPr>
      <w:r>
        <w:t>Not issuing</w:t>
      </w:r>
      <w:r w:rsidR="00FA6FF7" w:rsidRPr="00A80CF0">
        <w:t xml:space="preserve"> a </w:t>
      </w:r>
      <w:r w:rsidR="00D61BB9" w:rsidRPr="00A80CF0">
        <w:t xml:space="preserve">SCC </w:t>
      </w:r>
      <w:r w:rsidR="00FA6FF7" w:rsidRPr="00A80CF0">
        <w:t>is recommended for the following reasons:</w:t>
      </w:r>
    </w:p>
    <w:p w:rsidR="00A80CF0" w:rsidRPr="00A80CF0" w:rsidRDefault="00A80CF0" w:rsidP="00A80CF0">
      <w:pPr>
        <w:numPr>
          <w:ilvl w:val="0"/>
          <w:numId w:val="18"/>
        </w:numPr>
        <w:spacing w:before="120" w:after="120"/>
        <w:ind w:left="426"/>
      </w:pPr>
      <w:r w:rsidRPr="00A80CF0">
        <w:t xml:space="preserve">having regard to the site location and accessibility, inadequate services (particularly, retail, community, medical, transport services) and infrastructure </w:t>
      </w:r>
      <w:r w:rsidR="000F1D7E">
        <w:t xml:space="preserve">(suitable access pathways) </w:t>
      </w:r>
      <w:r w:rsidRPr="00A80CF0">
        <w:t>would be available to meet the demands of residents arising from the proposed development;</w:t>
      </w:r>
    </w:p>
    <w:p w:rsidR="00A80CF0" w:rsidRPr="00A80CF0" w:rsidRDefault="00A80CF0" w:rsidP="00A80CF0">
      <w:pPr>
        <w:numPr>
          <w:ilvl w:val="0"/>
          <w:numId w:val="18"/>
        </w:numPr>
        <w:spacing w:before="120" w:after="120"/>
        <w:ind w:left="426"/>
      </w:pPr>
      <w:r w:rsidRPr="00A80CF0">
        <w:t>the site is on flood-prone land and insufficient evidence has been provided to demonstrate development potential or to ensure there would be no adverse impact on surrounding land uses or risk to life and property;</w:t>
      </w:r>
    </w:p>
    <w:p w:rsidR="00A80CF0" w:rsidRPr="00A80CF0" w:rsidRDefault="00A80CF0" w:rsidP="00A80CF0">
      <w:pPr>
        <w:numPr>
          <w:ilvl w:val="0"/>
          <w:numId w:val="18"/>
        </w:numPr>
        <w:spacing w:before="120" w:after="120"/>
        <w:ind w:left="426"/>
      </w:pPr>
      <w:r w:rsidRPr="00A80CF0">
        <w:t>the proposed development</w:t>
      </w:r>
      <w:r w:rsidR="00F31F4F">
        <w:t xml:space="preserve"> would be likely to result in</w:t>
      </w:r>
      <w:r w:rsidRPr="00A80CF0">
        <w:t xml:space="preserve"> unacceptable land-use conflicts with adjoining properties, which could adversely impact on the amenity of future seniors’ residents and is likely to restrict the existing and likely future uses of surrounding sites; and</w:t>
      </w:r>
    </w:p>
    <w:p w:rsidR="00A80CF0" w:rsidRPr="00A80CF0" w:rsidRDefault="00A80CF0" w:rsidP="00A80CF0">
      <w:pPr>
        <w:numPr>
          <w:ilvl w:val="0"/>
          <w:numId w:val="18"/>
        </w:numPr>
        <w:spacing w:before="120" w:after="120"/>
        <w:ind w:left="426"/>
      </w:pPr>
      <w:r w:rsidRPr="00A80CF0">
        <w:t>the bulk, scale, built form and density of the proposed development is</w:t>
      </w:r>
      <w:r w:rsidR="007D6346">
        <w:t xml:space="preserve"> </w:t>
      </w:r>
      <w:r w:rsidRPr="00A80CF0">
        <w:t>considered to be incompatible with the existing and desired future character of the area and would result in adverse visual and amenity impacts on existing and future uses of land in the vicinity of the development.</w:t>
      </w:r>
    </w:p>
    <w:p w:rsidR="00FA6FF7" w:rsidRPr="00A243EB" w:rsidRDefault="00FA6FF7" w:rsidP="00A243EB">
      <w:pPr>
        <w:tabs>
          <w:tab w:val="left" w:pos="3630"/>
        </w:tabs>
        <w:spacing w:before="120" w:after="120"/>
        <w:rPr>
          <w:b/>
        </w:rPr>
      </w:pPr>
      <w:r w:rsidRPr="00A243EB">
        <w:rPr>
          <w:b/>
        </w:rPr>
        <w:t>RECOMMENDATION</w:t>
      </w:r>
      <w:r w:rsidRPr="00A243EB">
        <w:rPr>
          <w:b/>
        </w:rPr>
        <w:tab/>
      </w:r>
    </w:p>
    <w:p w:rsidR="00FA6FF7" w:rsidRPr="00A243EB" w:rsidRDefault="00FA6FF7" w:rsidP="00A243EB">
      <w:pPr>
        <w:spacing w:before="120" w:after="120"/>
        <w:rPr>
          <w:b/>
          <w:highlight w:val="yellow"/>
        </w:rPr>
      </w:pPr>
      <w:r w:rsidRPr="00A243EB">
        <w:t xml:space="preserve">It is recommended that the </w:t>
      </w:r>
      <w:r w:rsidRPr="0080141F">
        <w:t>Deputy Secretary, Planning Services, as</w:t>
      </w:r>
      <w:r w:rsidRPr="00A243EB">
        <w:t xml:space="preserve"> delegate </w:t>
      </w:r>
      <w:r w:rsidR="00D61BB9">
        <w:t>of</w:t>
      </w:r>
      <w:r w:rsidRPr="00A243EB">
        <w:t xml:space="preserve"> the Secretary:</w:t>
      </w:r>
    </w:p>
    <w:p w:rsidR="00FA6FF7" w:rsidRPr="00A243EB" w:rsidRDefault="00FA6FF7" w:rsidP="00A243EB">
      <w:pPr>
        <w:numPr>
          <w:ilvl w:val="0"/>
          <w:numId w:val="3"/>
        </w:numPr>
        <w:tabs>
          <w:tab w:val="clear" w:pos="360"/>
          <w:tab w:val="num" w:pos="426"/>
        </w:tabs>
        <w:spacing w:before="120" w:after="120"/>
        <w:ind w:left="426" w:hanging="426"/>
        <w:rPr>
          <w:rFonts w:cs="Arial"/>
        </w:rPr>
      </w:pPr>
      <w:r w:rsidRPr="00A243EB">
        <w:rPr>
          <w:b/>
        </w:rPr>
        <w:t xml:space="preserve">note </w:t>
      </w:r>
      <w:r w:rsidRPr="00A243EB">
        <w:t>the report</w:t>
      </w:r>
      <w:r w:rsidRPr="00A243EB">
        <w:rPr>
          <w:b/>
        </w:rPr>
        <w:t xml:space="preserve"> (Attachment A)</w:t>
      </w:r>
      <w:r w:rsidRPr="008D4A1C">
        <w:t>;</w:t>
      </w:r>
    </w:p>
    <w:p w:rsidR="00FA6FF7" w:rsidRPr="00A243EB" w:rsidRDefault="00FA6FF7" w:rsidP="00A243EB">
      <w:pPr>
        <w:numPr>
          <w:ilvl w:val="0"/>
          <w:numId w:val="3"/>
        </w:numPr>
        <w:tabs>
          <w:tab w:val="clear" w:pos="360"/>
          <w:tab w:val="num" w:pos="426"/>
        </w:tabs>
        <w:spacing w:before="120" w:after="120"/>
        <w:ind w:left="426" w:hanging="426"/>
        <w:rPr>
          <w:rFonts w:cs="Arial"/>
        </w:rPr>
      </w:pPr>
      <w:r w:rsidRPr="00A243EB">
        <w:rPr>
          <w:b/>
        </w:rPr>
        <w:t xml:space="preserve">consider </w:t>
      </w:r>
      <w:r w:rsidR="008D4A1C" w:rsidRPr="00A243EB">
        <w:t>Wollongong City Council</w:t>
      </w:r>
      <w:r w:rsidR="008D4A1C">
        <w:t>’s</w:t>
      </w:r>
      <w:r w:rsidR="008D4A1C" w:rsidRPr="00A243EB">
        <w:t xml:space="preserve"> </w:t>
      </w:r>
      <w:r w:rsidRPr="00A243EB">
        <w:t>comments on the application under clause 25(5)(b</w:t>
      </w:r>
      <w:r w:rsidRPr="00A243EB">
        <w:rPr>
          <w:b/>
        </w:rPr>
        <w:t>) (Attachment E)</w:t>
      </w:r>
      <w:r w:rsidRPr="008D4A1C">
        <w:t>;</w:t>
      </w:r>
    </w:p>
    <w:p w:rsidR="00FA6FF7" w:rsidRPr="00A243EB" w:rsidRDefault="00FA6FF7" w:rsidP="00A243EB">
      <w:pPr>
        <w:numPr>
          <w:ilvl w:val="0"/>
          <w:numId w:val="3"/>
        </w:numPr>
        <w:tabs>
          <w:tab w:val="clear" w:pos="360"/>
          <w:tab w:val="num" w:pos="426"/>
        </w:tabs>
        <w:spacing w:before="120" w:after="120"/>
        <w:ind w:left="426" w:hanging="426"/>
        <w:rPr>
          <w:rFonts w:cs="Arial"/>
        </w:rPr>
      </w:pPr>
      <w:r w:rsidRPr="00A243EB">
        <w:rPr>
          <w:b/>
        </w:rPr>
        <w:t>form the opinion</w:t>
      </w:r>
      <w:r w:rsidRPr="00A243EB">
        <w:t xml:space="preserve"> that the site of the proposed development is not suitable for more intensive development; </w:t>
      </w:r>
    </w:p>
    <w:p w:rsidR="00FA6FF7" w:rsidRPr="00A243EB" w:rsidRDefault="00FA6FF7" w:rsidP="00A243EB">
      <w:pPr>
        <w:numPr>
          <w:ilvl w:val="0"/>
          <w:numId w:val="3"/>
        </w:numPr>
        <w:tabs>
          <w:tab w:val="clear" w:pos="360"/>
          <w:tab w:val="num" w:pos="426"/>
        </w:tabs>
        <w:spacing w:before="120" w:after="120"/>
        <w:ind w:left="426" w:hanging="426"/>
        <w:rPr>
          <w:rFonts w:cs="Arial"/>
        </w:rPr>
      </w:pPr>
      <w:r w:rsidRPr="00A243EB">
        <w:rPr>
          <w:b/>
        </w:rPr>
        <w:t>form the opinion</w:t>
      </w:r>
      <w:r w:rsidRPr="00A243EB">
        <w:t xml:space="preserve"> that the proposed development for the purposes of seniors housing is not compatible with the surrounding land uses and environment </w:t>
      </w:r>
      <w:r w:rsidRPr="00A243EB">
        <w:rPr>
          <w:rFonts w:cs="Arial"/>
        </w:rPr>
        <w:t>having had regard to the criteria specified in clause 25(5)(b)</w:t>
      </w:r>
      <w:r w:rsidRPr="00A243EB">
        <w:rPr>
          <w:color w:val="3366FF"/>
        </w:rPr>
        <w:t xml:space="preserve">; </w:t>
      </w:r>
    </w:p>
    <w:p w:rsidR="00FA6FF7" w:rsidRPr="00A243EB" w:rsidRDefault="00FA6FF7" w:rsidP="00A243EB">
      <w:pPr>
        <w:numPr>
          <w:ilvl w:val="0"/>
          <w:numId w:val="2"/>
        </w:numPr>
        <w:tabs>
          <w:tab w:val="clear" w:pos="360"/>
          <w:tab w:val="num" w:pos="426"/>
        </w:tabs>
        <w:spacing w:before="120" w:after="120"/>
        <w:ind w:left="426" w:hanging="426"/>
        <w:rPr>
          <w:b/>
        </w:rPr>
      </w:pPr>
      <w:r w:rsidRPr="00A243EB">
        <w:rPr>
          <w:b/>
        </w:rPr>
        <w:lastRenderedPageBreak/>
        <w:t>determine</w:t>
      </w:r>
      <w:r w:rsidRPr="00A243EB">
        <w:t xml:space="preserve"> the application for a site compatibility certificate under clause 25(4)(a) by </w:t>
      </w:r>
      <w:r w:rsidR="00563CF8">
        <w:t xml:space="preserve">not </w:t>
      </w:r>
      <w:r w:rsidR="00563CF8" w:rsidRPr="00A243EB">
        <w:t>issu</w:t>
      </w:r>
      <w:r w:rsidR="00563CF8">
        <w:t>ing</w:t>
      </w:r>
      <w:r w:rsidRPr="00A243EB">
        <w:t xml:space="preserve"> a certificate for 120 Walker Street, Helensburgh </w:t>
      </w:r>
      <w:r w:rsidR="00D61BB9">
        <w:br/>
        <w:t>(Lot 2 DP 548129).</w:t>
      </w:r>
    </w:p>
    <w:p w:rsidR="00FA6FF7" w:rsidRPr="00A243EB" w:rsidRDefault="00FA6FF7" w:rsidP="00A243EB">
      <w:pPr>
        <w:spacing w:before="120" w:after="120"/>
        <w:rPr>
          <w:b/>
        </w:rPr>
      </w:pPr>
    </w:p>
    <w:p w:rsidR="00FA6FF7" w:rsidRPr="00907EA1" w:rsidRDefault="007D6346" w:rsidP="00FA6FF7">
      <w:pPr>
        <w:rPr>
          <w:b/>
        </w:rPr>
      </w:pPr>
      <w:r w:rsidRPr="00F22437">
        <w:rPr>
          <w:noProof/>
        </w:rPr>
        <w:drawing>
          <wp:inline distT="0" distB="0" distL="0" distR="0" wp14:anchorId="24E242BF" wp14:editId="17274E10">
            <wp:extent cx="1590286"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0110" cy="1014207"/>
                    </a:xfrm>
                    <a:prstGeom prst="rect">
                      <a:avLst/>
                    </a:prstGeom>
                    <a:noFill/>
                    <a:ln>
                      <a:noFill/>
                    </a:ln>
                  </pic:spPr>
                </pic:pic>
              </a:graphicData>
            </a:graphic>
          </wp:inline>
        </w:drawing>
      </w:r>
    </w:p>
    <w:p w:rsidR="00FA6FF7" w:rsidRPr="00907EA1" w:rsidRDefault="007D6346" w:rsidP="00FA6FF7">
      <w:pPr>
        <w:rPr>
          <w:b/>
        </w:rPr>
      </w:pPr>
      <w:r>
        <w:rPr>
          <w:b/>
        </w:rPr>
        <w:t>14.03.2018</w:t>
      </w:r>
    </w:p>
    <w:p w:rsidR="00FA6FF7" w:rsidRPr="00907EA1" w:rsidRDefault="00185A8B" w:rsidP="00FA6FF7">
      <w:pPr>
        <w:rPr>
          <w:b/>
        </w:rPr>
      </w:pPr>
      <w:r>
        <w:rPr>
          <w:b/>
        </w:rPr>
        <w:t>Jeffrey Horn</w:t>
      </w:r>
      <w:r w:rsidR="00FA6FF7" w:rsidRPr="00907EA1">
        <w:rPr>
          <w:b/>
        </w:rPr>
        <w:tab/>
      </w:r>
      <w:r w:rsidR="00FA6FF7" w:rsidRPr="00907EA1">
        <w:rPr>
          <w:b/>
        </w:rPr>
        <w:tab/>
      </w:r>
      <w:r w:rsidR="00FA6FF7" w:rsidRPr="00907EA1">
        <w:rPr>
          <w:b/>
        </w:rPr>
        <w:tab/>
      </w:r>
      <w:r w:rsidR="00FA6FF7" w:rsidRPr="00907EA1">
        <w:rPr>
          <w:b/>
        </w:rPr>
        <w:tab/>
      </w:r>
    </w:p>
    <w:p w:rsidR="000F0441" w:rsidRDefault="00185A8B" w:rsidP="000F0441">
      <w:pPr>
        <w:rPr>
          <w:b/>
        </w:rPr>
      </w:pPr>
      <w:r>
        <w:rPr>
          <w:b/>
        </w:rPr>
        <w:t xml:space="preserve">Acting </w:t>
      </w:r>
      <w:r w:rsidR="00FA6FF7" w:rsidRPr="00907EA1">
        <w:rPr>
          <w:b/>
        </w:rPr>
        <w:t>Director</w:t>
      </w:r>
      <w:r w:rsidR="007D6346">
        <w:rPr>
          <w:b/>
        </w:rPr>
        <w:t>,</w:t>
      </w:r>
      <w:r w:rsidR="00FA6FF7" w:rsidRPr="00907EA1">
        <w:rPr>
          <w:b/>
        </w:rPr>
        <w:t xml:space="preserve"> Regions</w:t>
      </w:r>
      <w:r>
        <w:rPr>
          <w:b/>
        </w:rPr>
        <w:t>, Southern</w:t>
      </w:r>
    </w:p>
    <w:p w:rsidR="00FA6FF7" w:rsidRDefault="00FA6FF7" w:rsidP="000F0441">
      <w:r w:rsidRPr="00907EA1">
        <w:t xml:space="preserve">        </w:t>
      </w:r>
    </w:p>
    <w:p w:rsidR="00FA6FF7" w:rsidRPr="00907EA1" w:rsidRDefault="00FA6FF7" w:rsidP="00FA6FF7">
      <w:pPr>
        <w:jc w:val="right"/>
        <w:rPr>
          <w:sz w:val="20"/>
        </w:rPr>
      </w:pPr>
      <w:r w:rsidRPr="00907EA1">
        <w:rPr>
          <w:rFonts w:cs="Arial"/>
          <w:sz w:val="20"/>
        </w:rPr>
        <w:t xml:space="preserve">Contact Officer: </w:t>
      </w:r>
      <w:r w:rsidR="00133D76">
        <w:rPr>
          <w:sz w:val="20"/>
        </w:rPr>
        <w:t>Andrew Hartcher</w:t>
      </w:r>
    </w:p>
    <w:p w:rsidR="00FA6FF7" w:rsidRPr="00907EA1" w:rsidRDefault="00133D76" w:rsidP="00FA6FF7">
      <w:pPr>
        <w:jc w:val="right"/>
        <w:rPr>
          <w:sz w:val="20"/>
        </w:rPr>
      </w:pPr>
      <w:r>
        <w:rPr>
          <w:sz w:val="20"/>
        </w:rPr>
        <w:t>Senior Planning Officer</w:t>
      </w:r>
      <w:r w:rsidR="00FA6FF7" w:rsidRPr="00907EA1">
        <w:rPr>
          <w:sz w:val="20"/>
        </w:rPr>
        <w:t xml:space="preserve">, </w:t>
      </w:r>
      <w:r w:rsidR="00FA6FF7" w:rsidRPr="00907EA1">
        <w:rPr>
          <w:sz w:val="20"/>
        </w:rPr>
        <w:fldChar w:fldCharType="begin"/>
      </w:r>
      <w:r w:rsidR="00FA6FF7" w:rsidRPr="00907EA1">
        <w:rPr>
          <w:sz w:val="20"/>
        </w:rPr>
        <w:instrText>IF "</w:instrText>
      </w:r>
      <w:r w:rsidR="00FA6FF7" w:rsidRPr="00907EA1">
        <w:rPr>
          <w:sz w:val="20"/>
        </w:rPr>
        <w:fldChar w:fldCharType="begin"/>
      </w:r>
      <w:r w:rsidR="00FA6FF7" w:rsidRPr="00907EA1">
        <w:rPr>
          <w:sz w:val="20"/>
        </w:rPr>
        <w:instrText xml:space="preserve"> DOCPROPERTY  "Objective-Title Position"  \* MERGEFORMAT </w:instrText>
      </w:r>
      <w:r w:rsidR="00FA6FF7" w:rsidRPr="00907EA1">
        <w:rPr>
          <w:sz w:val="20"/>
        </w:rPr>
        <w:fldChar w:fldCharType="end"/>
      </w:r>
      <w:r w:rsidR="00FA6FF7" w:rsidRPr="00907EA1">
        <w:rPr>
          <w:sz w:val="20"/>
        </w:rPr>
        <w:instrText>" = "" "" "</w:instrText>
      </w:r>
      <w:r w:rsidR="00FA6FF7" w:rsidRPr="00907EA1">
        <w:rPr>
          <w:sz w:val="20"/>
        </w:rPr>
        <w:fldChar w:fldCharType="begin"/>
      </w:r>
      <w:r w:rsidR="00FA6FF7" w:rsidRPr="00907EA1">
        <w:rPr>
          <w:sz w:val="20"/>
        </w:rPr>
        <w:instrText xml:space="preserve"> DOCPROPERTY  "Objective-Title Position"  \* MERGEFORMAT </w:instrText>
      </w:r>
      <w:r w:rsidR="00FA6FF7" w:rsidRPr="00907EA1">
        <w:rPr>
          <w:sz w:val="20"/>
        </w:rPr>
        <w:fldChar w:fldCharType="separate"/>
      </w:r>
      <w:r w:rsidR="00FA6FF7" w:rsidRPr="00907EA1">
        <w:rPr>
          <w:sz w:val="20"/>
        </w:rPr>
        <w:instrText>[CONTACT OFFICER POSITION]</w:instrText>
      </w:r>
      <w:r w:rsidR="00FA6FF7" w:rsidRPr="00907EA1">
        <w:rPr>
          <w:sz w:val="20"/>
        </w:rPr>
        <w:fldChar w:fldCharType="end"/>
      </w:r>
      <w:r w:rsidR="00FA6FF7" w:rsidRPr="00907EA1">
        <w:rPr>
          <w:sz w:val="20"/>
        </w:rPr>
        <w:instrText xml:space="preserve">,  " </w:instrText>
      </w:r>
      <w:r w:rsidR="00FA6FF7" w:rsidRPr="00907EA1">
        <w:rPr>
          <w:sz w:val="20"/>
        </w:rPr>
        <w:fldChar w:fldCharType="end"/>
      </w:r>
      <w:r w:rsidR="00FA6FF7" w:rsidRPr="00907EA1">
        <w:rPr>
          <w:sz w:val="20"/>
        </w:rPr>
        <w:t xml:space="preserve">Southern </w:t>
      </w:r>
      <w:r>
        <w:rPr>
          <w:sz w:val="20"/>
        </w:rPr>
        <w:t>Region</w:t>
      </w:r>
    </w:p>
    <w:p w:rsidR="00FA6FF7" w:rsidRPr="005E317D" w:rsidRDefault="00FA6FF7" w:rsidP="00FA6FF7">
      <w:pPr>
        <w:jc w:val="right"/>
      </w:pPr>
      <w:r w:rsidRPr="00907EA1">
        <w:rPr>
          <w:sz w:val="20"/>
        </w:rPr>
        <w:t xml:space="preserve">Phone: </w:t>
      </w:r>
      <w:r w:rsidR="00340089">
        <w:rPr>
          <w:sz w:val="20"/>
        </w:rPr>
        <w:t>4224 9473</w:t>
      </w:r>
      <w:r w:rsidRPr="00907EA1">
        <w:rPr>
          <w:sz w:val="20"/>
        </w:rPr>
        <w:t xml:space="preserve"> </w:t>
      </w:r>
    </w:p>
    <w:p w:rsidR="00321CD5" w:rsidRDefault="00321CD5"/>
    <w:sectPr w:rsidR="00321CD5" w:rsidSect="00997910">
      <w:foot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4CB3" w:rsidRDefault="00BC4CB3" w:rsidP="00FA6FF7">
      <w:r>
        <w:separator/>
      </w:r>
    </w:p>
  </w:endnote>
  <w:endnote w:type="continuationSeparator" w:id="0">
    <w:p w:rsidR="00BC4CB3" w:rsidRDefault="00BC4CB3" w:rsidP="00FA6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4047723"/>
      <w:docPartObj>
        <w:docPartGallery w:val="Page Numbers (Bottom of Page)"/>
        <w:docPartUnique/>
      </w:docPartObj>
    </w:sdtPr>
    <w:sdtEndPr>
      <w:rPr>
        <w:noProof/>
      </w:rPr>
    </w:sdtEndPr>
    <w:sdtContent>
      <w:p w:rsidR="000B3857" w:rsidRDefault="000B3857" w:rsidP="00FA6FF7">
        <w:pPr>
          <w:pStyle w:val="Footer"/>
          <w:jc w:val="right"/>
        </w:pPr>
        <w:r>
          <w:fldChar w:fldCharType="begin"/>
        </w:r>
        <w:r>
          <w:instrText xml:space="preserve"> PAGE   \* MERGEFORMAT </w:instrText>
        </w:r>
        <w:r>
          <w:fldChar w:fldCharType="separate"/>
        </w:r>
        <w:r w:rsidR="00AB6093">
          <w:rPr>
            <w:noProof/>
          </w:rPr>
          <w:t>9</w:t>
        </w:r>
        <w:r>
          <w:rPr>
            <w:noProof/>
          </w:rPr>
          <w:fldChar w:fldCharType="end"/>
        </w:r>
      </w:p>
    </w:sdtContent>
  </w:sdt>
  <w:p w:rsidR="000B3857" w:rsidRPr="001A45B8" w:rsidRDefault="000B3857" w:rsidP="00FA6FF7">
    <w:pPr>
      <w:pStyle w:val="Footer"/>
      <w:rPr>
        <w:rFonts w:cs="Arial"/>
        <w:sz w:val="18"/>
        <w:szCs w:val="18"/>
      </w:rPr>
    </w:pPr>
    <w:r w:rsidRPr="001A45B8">
      <w:rPr>
        <w:rFonts w:cs="Arial"/>
        <w:sz w:val="18"/>
        <w:szCs w:val="18"/>
      </w:rPr>
      <w:t xml:space="preserve">SCC Assessment Report </w:t>
    </w:r>
    <w:r w:rsidRPr="008B65D4">
      <w:rPr>
        <w:rFonts w:cs="Arial"/>
        <w:sz w:val="18"/>
        <w:szCs w:val="18"/>
      </w:rPr>
      <w:t>– 120 Walker Street, Helensburgh</w:t>
    </w:r>
  </w:p>
  <w:p w:rsidR="000B3857" w:rsidRDefault="000B3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4CB3" w:rsidRDefault="00BC4CB3" w:rsidP="00FA6FF7">
      <w:r>
        <w:separator/>
      </w:r>
    </w:p>
  </w:footnote>
  <w:footnote w:type="continuationSeparator" w:id="0">
    <w:p w:rsidR="00BC4CB3" w:rsidRDefault="00BC4CB3" w:rsidP="00FA6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3857" w:rsidRDefault="000B3857">
    <w:pPr>
      <w:pStyle w:val="Header"/>
    </w:pPr>
    <w:r>
      <w:rPr>
        <w:noProof/>
      </w:rPr>
      <w:drawing>
        <wp:inline distT="0" distB="0" distL="0" distR="0" wp14:anchorId="14BF8428" wp14:editId="123DA0C4">
          <wp:extent cx="2409190" cy="739775"/>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9190" cy="739775"/>
                  </a:xfrm>
                  <a:prstGeom prst="rect">
                    <a:avLst/>
                  </a:prstGeom>
                  <a:noFill/>
                  <a:ln>
                    <a:noFill/>
                  </a:ln>
                </pic:spPr>
              </pic:pic>
            </a:graphicData>
          </a:graphic>
        </wp:inline>
      </w:drawing>
    </w:r>
  </w:p>
  <w:p w:rsidR="000B3857" w:rsidRDefault="000B3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F2D81"/>
    <w:multiLevelType w:val="hybridMultilevel"/>
    <w:tmpl w:val="FEDA99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15E0786"/>
    <w:multiLevelType w:val="hybridMultilevel"/>
    <w:tmpl w:val="A2563A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2C64E1C"/>
    <w:multiLevelType w:val="hybridMultilevel"/>
    <w:tmpl w:val="A92EB6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94F745C"/>
    <w:multiLevelType w:val="hybridMultilevel"/>
    <w:tmpl w:val="5D40C484"/>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 w15:restartNumberingAfterBreak="0">
    <w:nsid w:val="2988055E"/>
    <w:multiLevelType w:val="hybridMultilevel"/>
    <w:tmpl w:val="312A8A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9EE4773"/>
    <w:multiLevelType w:val="hybridMultilevel"/>
    <w:tmpl w:val="7F7A121A"/>
    <w:lvl w:ilvl="0" w:tplc="6DBC29DA">
      <w:start w:val="1"/>
      <w:numFmt w:val="bullet"/>
      <w:lvlText w:val=""/>
      <w:lvlJc w:val="left"/>
      <w:pPr>
        <w:tabs>
          <w:tab w:val="num" w:pos="360"/>
        </w:tabs>
        <w:ind w:left="360" w:hanging="360"/>
      </w:pPr>
      <w:rPr>
        <w:rFonts w:ascii="Symbol" w:hAnsi="Symbol" w:hint="default"/>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2DE60629"/>
    <w:multiLevelType w:val="hybridMultilevel"/>
    <w:tmpl w:val="EEB651F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1B11596"/>
    <w:multiLevelType w:val="hybridMultilevel"/>
    <w:tmpl w:val="9B4AE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2B57A5"/>
    <w:multiLevelType w:val="hybridMultilevel"/>
    <w:tmpl w:val="9A8453FE"/>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9" w15:restartNumberingAfterBreak="0">
    <w:nsid w:val="4EAF59CE"/>
    <w:multiLevelType w:val="hybridMultilevel"/>
    <w:tmpl w:val="13BA37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10E1459"/>
    <w:multiLevelType w:val="hybridMultilevel"/>
    <w:tmpl w:val="7BF620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B0204CD"/>
    <w:multiLevelType w:val="hybridMultilevel"/>
    <w:tmpl w:val="AC361F54"/>
    <w:lvl w:ilvl="0" w:tplc="6DBC29DA">
      <w:start w:val="1"/>
      <w:numFmt w:val="bullet"/>
      <w:lvlText w:val=""/>
      <w:lvlJc w:val="left"/>
      <w:pPr>
        <w:tabs>
          <w:tab w:val="num" w:pos="360"/>
        </w:tabs>
        <w:ind w:left="360" w:hanging="360"/>
      </w:pPr>
      <w:rPr>
        <w:rFonts w:ascii="Symbol" w:hAnsi="Symbol" w:hint="default"/>
      </w:rPr>
    </w:lvl>
    <w:lvl w:ilvl="1" w:tplc="9438A3CC">
      <w:start w:val="1"/>
      <w:numFmt w:val="bullet"/>
      <w:lvlText w:val="-"/>
      <w:lvlJc w:val="left"/>
      <w:pPr>
        <w:tabs>
          <w:tab w:val="num" w:pos="1080"/>
        </w:tabs>
        <w:ind w:left="1080" w:hanging="360"/>
      </w:pPr>
      <w:rPr>
        <w:rFonts w:ascii="Arial" w:eastAsia="Times New Roman" w:hAnsi="Arial" w:hint="default"/>
      </w:rPr>
    </w:lvl>
    <w:lvl w:ilvl="2" w:tplc="24624B54">
      <w:start w:val="1"/>
      <w:numFmt w:val="lowerRoman"/>
      <w:lvlText w:val="(%3)"/>
      <w:lvlJc w:val="right"/>
      <w:pPr>
        <w:tabs>
          <w:tab w:val="num" w:pos="1800"/>
        </w:tabs>
        <w:ind w:left="1800" w:hanging="180"/>
      </w:pPr>
      <w:rPr>
        <w:rFonts w:ascii="Arial" w:eastAsia="Times New Roman" w:hAnsi="Arial" w:cs="Arial" w:hint="default"/>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73EE4639"/>
    <w:multiLevelType w:val="hybridMultilevel"/>
    <w:tmpl w:val="8ED62580"/>
    <w:lvl w:ilvl="0" w:tplc="0C090001">
      <w:start w:val="1"/>
      <w:numFmt w:val="bullet"/>
      <w:lvlText w:val=""/>
      <w:lvlJc w:val="left"/>
      <w:pPr>
        <w:ind w:left="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3" w15:restartNumberingAfterBreak="0">
    <w:nsid w:val="74B470E2"/>
    <w:multiLevelType w:val="hybridMultilevel"/>
    <w:tmpl w:val="F0440B56"/>
    <w:lvl w:ilvl="0" w:tplc="F014B592">
      <w:start w:val="1"/>
      <w:numFmt w:val="decimal"/>
      <w:lvlText w:val="%1."/>
      <w:lvlJc w:val="left"/>
      <w:pPr>
        <w:tabs>
          <w:tab w:val="num" w:pos="360"/>
        </w:tabs>
        <w:ind w:left="360" w:hanging="360"/>
      </w:pPr>
      <w:rPr>
        <w:rFonts w:ascii="Arial" w:hAnsi="Arial" w:cs="Arial" w:hint="default"/>
      </w:rPr>
    </w:lvl>
    <w:lvl w:ilvl="1" w:tplc="0409000F">
      <w:start w:val="1"/>
      <w:numFmt w:val="decimal"/>
      <w:lvlText w:val="%2."/>
      <w:lvlJc w:val="left"/>
      <w:pPr>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752A1F5A"/>
    <w:multiLevelType w:val="hybridMultilevel"/>
    <w:tmpl w:val="D67CF672"/>
    <w:lvl w:ilvl="0" w:tplc="3DA8C732">
      <w:start w:val="1"/>
      <w:numFmt w:val="lowerLetter"/>
      <w:lvlText w:val="(%1)"/>
      <w:lvlJc w:val="left"/>
      <w:pPr>
        <w:tabs>
          <w:tab w:val="num" w:pos="360"/>
        </w:tabs>
        <w:ind w:left="360" w:hanging="360"/>
      </w:pPr>
      <w:rPr>
        <w:rFonts w:ascii="Arial" w:eastAsia="Times New Roman" w:hAnsi="Arial" w:cs="Times New Roman"/>
      </w:rPr>
    </w:lvl>
    <w:lvl w:ilvl="1" w:tplc="5B762F76">
      <w:start w:val="1"/>
      <w:numFmt w:val="lowerLetter"/>
      <w:lvlText w:val="(%2)"/>
      <w:lvlJc w:val="left"/>
      <w:pPr>
        <w:tabs>
          <w:tab w:val="num" w:pos="1080"/>
        </w:tabs>
        <w:ind w:left="1080" w:hanging="360"/>
      </w:pPr>
      <w:rPr>
        <w:rFonts w:cs="Times New Roman" w:hint="default"/>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77C04E20"/>
    <w:multiLevelType w:val="hybridMultilevel"/>
    <w:tmpl w:val="E84AEA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D613747"/>
    <w:multiLevelType w:val="hybridMultilevel"/>
    <w:tmpl w:val="9C50505C"/>
    <w:lvl w:ilvl="0" w:tplc="6DBC29DA">
      <w:start w:val="1"/>
      <w:numFmt w:val="bullet"/>
      <w:lvlText w:val=""/>
      <w:lvlJc w:val="left"/>
      <w:pPr>
        <w:tabs>
          <w:tab w:val="num" w:pos="360"/>
        </w:tabs>
        <w:ind w:left="360" w:hanging="360"/>
      </w:pPr>
      <w:rPr>
        <w:rFonts w:ascii="Symbol" w:hAnsi="Symbol" w:hint="default"/>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num w:numId="1">
    <w:abstractNumId w:val="4"/>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1"/>
  </w:num>
  <w:num w:numId="6">
    <w:abstractNumId w:val="14"/>
  </w:num>
  <w:num w:numId="7">
    <w:abstractNumId w:val="6"/>
  </w:num>
  <w:num w:numId="8">
    <w:abstractNumId w:val="8"/>
  </w:num>
  <w:num w:numId="9">
    <w:abstractNumId w:val="1"/>
  </w:num>
  <w:num w:numId="10">
    <w:abstractNumId w:val="15"/>
  </w:num>
  <w:num w:numId="11">
    <w:abstractNumId w:val="0"/>
  </w:num>
  <w:num w:numId="12">
    <w:abstractNumId w:val="9"/>
  </w:num>
  <w:num w:numId="13">
    <w:abstractNumId w:val="10"/>
  </w:num>
  <w:num w:numId="14">
    <w:abstractNumId w:val="2"/>
  </w:num>
  <w:num w:numId="15">
    <w:abstractNumId w:val="12"/>
  </w:num>
  <w:num w:numId="16">
    <w:abstractNumId w:val="7"/>
  </w:num>
  <w:num w:numId="17">
    <w:abstractNumId w:val="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FF7"/>
    <w:rsid w:val="000B3857"/>
    <w:rsid w:val="000F0441"/>
    <w:rsid w:val="000F1630"/>
    <w:rsid w:val="000F1D7E"/>
    <w:rsid w:val="00133D76"/>
    <w:rsid w:val="00185A8B"/>
    <w:rsid w:val="00194C0C"/>
    <w:rsid w:val="001F238A"/>
    <w:rsid w:val="002533FC"/>
    <w:rsid w:val="00253FF6"/>
    <w:rsid w:val="0028436E"/>
    <w:rsid w:val="002B3D6E"/>
    <w:rsid w:val="002E2CBB"/>
    <w:rsid w:val="00315C78"/>
    <w:rsid w:val="00321CD5"/>
    <w:rsid w:val="00340089"/>
    <w:rsid w:val="00350314"/>
    <w:rsid w:val="0035774C"/>
    <w:rsid w:val="00511072"/>
    <w:rsid w:val="00560907"/>
    <w:rsid w:val="00563CF8"/>
    <w:rsid w:val="005D667B"/>
    <w:rsid w:val="00736B43"/>
    <w:rsid w:val="0077694A"/>
    <w:rsid w:val="007B1FA2"/>
    <w:rsid w:val="007C7D6A"/>
    <w:rsid w:val="007D6346"/>
    <w:rsid w:val="007F0E04"/>
    <w:rsid w:val="0080141F"/>
    <w:rsid w:val="008731A2"/>
    <w:rsid w:val="008879AB"/>
    <w:rsid w:val="008D4A1C"/>
    <w:rsid w:val="00917DCC"/>
    <w:rsid w:val="00920733"/>
    <w:rsid w:val="009444F3"/>
    <w:rsid w:val="0096404A"/>
    <w:rsid w:val="00972AD6"/>
    <w:rsid w:val="00997910"/>
    <w:rsid w:val="00A243EB"/>
    <w:rsid w:val="00A80CF0"/>
    <w:rsid w:val="00AB6093"/>
    <w:rsid w:val="00AE7558"/>
    <w:rsid w:val="00B30791"/>
    <w:rsid w:val="00B62754"/>
    <w:rsid w:val="00BC4CB3"/>
    <w:rsid w:val="00C47ADD"/>
    <w:rsid w:val="00CD582F"/>
    <w:rsid w:val="00CF6EAB"/>
    <w:rsid w:val="00D23381"/>
    <w:rsid w:val="00D45941"/>
    <w:rsid w:val="00D61BB9"/>
    <w:rsid w:val="00D97E84"/>
    <w:rsid w:val="00DA304E"/>
    <w:rsid w:val="00DA6F6E"/>
    <w:rsid w:val="00E35453"/>
    <w:rsid w:val="00E72A78"/>
    <w:rsid w:val="00EA15F9"/>
    <w:rsid w:val="00EB0AB3"/>
    <w:rsid w:val="00ED2A35"/>
    <w:rsid w:val="00F31F4F"/>
    <w:rsid w:val="00F63C46"/>
    <w:rsid w:val="00F82DBC"/>
    <w:rsid w:val="00FA6FF7"/>
    <w:rsid w:val="00FB69CC"/>
    <w:rsid w:val="00FD03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6E02F5-2719-4E5F-AEBF-7934F76A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12pt Arial"/>
    <w:qFormat/>
    <w:rsid w:val="00FA6FF7"/>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6FF7"/>
    <w:pPr>
      <w:spacing w:after="220" w:line="180" w:lineRule="atLeast"/>
      <w:ind w:left="835"/>
      <w:jc w:val="both"/>
    </w:pPr>
    <w:rPr>
      <w:spacing w:val="-5"/>
    </w:rPr>
  </w:style>
  <w:style w:type="character" w:customStyle="1" w:styleId="BodyTextChar">
    <w:name w:val="Body Text Char"/>
    <w:basedOn w:val="DefaultParagraphFont"/>
    <w:link w:val="BodyText"/>
    <w:rsid w:val="00FA6FF7"/>
    <w:rPr>
      <w:rFonts w:ascii="Arial" w:eastAsia="Times New Roman" w:hAnsi="Arial" w:cs="Times New Roman"/>
      <w:spacing w:val="-5"/>
      <w:sz w:val="24"/>
      <w:szCs w:val="24"/>
    </w:rPr>
  </w:style>
  <w:style w:type="paragraph" w:styleId="ListParagraph">
    <w:name w:val="List Paragraph"/>
    <w:basedOn w:val="Normal"/>
    <w:uiPriority w:val="34"/>
    <w:qFormat/>
    <w:rsid w:val="00FA6FF7"/>
    <w:pPr>
      <w:ind w:left="720"/>
      <w:contextualSpacing/>
    </w:pPr>
  </w:style>
  <w:style w:type="paragraph" w:styleId="Header">
    <w:name w:val="header"/>
    <w:basedOn w:val="Normal"/>
    <w:link w:val="HeaderChar"/>
    <w:uiPriority w:val="99"/>
    <w:unhideWhenUsed/>
    <w:rsid w:val="00FA6FF7"/>
    <w:pPr>
      <w:tabs>
        <w:tab w:val="center" w:pos="4513"/>
        <w:tab w:val="right" w:pos="9026"/>
      </w:tabs>
    </w:pPr>
  </w:style>
  <w:style w:type="character" w:customStyle="1" w:styleId="HeaderChar">
    <w:name w:val="Header Char"/>
    <w:basedOn w:val="DefaultParagraphFont"/>
    <w:link w:val="Header"/>
    <w:uiPriority w:val="99"/>
    <w:rsid w:val="00FA6FF7"/>
    <w:rPr>
      <w:rFonts w:ascii="Arial" w:eastAsia="Times New Roman" w:hAnsi="Arial" w:cs="Times New Roman"/>
      <w:sz w:val="24"/>
      <w:szCs w:val="24"/>
    </w:rPr>
  </w:style>
  <w:style w:type="paragraph" w:styleId="Footer">
    <w:name w:val="footer"/>
    <w:basedOn w:val="Normal"/>
    <w:link w:val="FooterChar"/>
    <w:uiPriority w:val="99"/>
    <w:unhideWhenUsed/>
    <w:rsid w:val="00FA6FF7"/>
    <w:pPr>
      <w:tabs>
        <w:tab w:val="center" w:pos="4513"/>
        <w:tab w:val="right" w:pos="9026"/>
      </w:tabs>
    </w:pPr>
  </w:style>
  <w:style w:type="character" w:customStyle="1" w:styleId="FooterChar">
    <w:name w:val="Footer Char"/>
    <w:basedOn w:val="DefaultParagraphFont"/>
    <w:link w:val="Footer"/>
    <w:uiPriority w:val="99"/>
    <w:rsid w:val="00FA6FF7"/>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3503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31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93AD7603.dotm</Template>
  <TotalTime>2</TotalTime>
  <Pages>9</Pages>
  <Words>3248</Words>
  <Characters>18520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Hartcher</dc:creator>
  <cp:keywords/>
  <dc:description/>
  <cp:lastModifiedBy>Louise Myler</cp:lastModifiedBy>
  <cp:revision>2</cp:revision>
  <cp:lastPrinted>2018-03-26T22:38:00Z</cp:lastPrinted>
  <dcterms:created xsi:type="dcterms:W3CDTF">2018-08-08T01:22:00Z</dcterms:created>
  <dcterms:modified xsi:type="dcterms:W3CDTF">2018-08-08T01:22:00Z</dcterms:modified>
</cp:coreProperties>
</file>